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D9609" w14:textId="77777777" w:rsidR="00866E98" w:rsidRDefault="00BA34D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bookmarkStart w:id="0" w:name="_Hlk224892360"/>
      <w:bookmarkEnd w:id="0"/>
      <w:r>
        <w:rPr>
          <w:rFonts w:ascii="Times New Roman" w:hAnsi="Times New Roman" w:cs="Times New Roman"/>
          <w:bCs/>
          <w:sz w:val="24"/>
          <w:szCs w:val="24"/>
        </w:rPr>
        <w:t>CENTAR ZA PRUŽANJE USLUGA U ZAJEDNICI GRADA CRIKVENICE</w:t>
      </w:r>
    </w:p>
    <w:p w14:paraId="27A1911E" w14:textId="77777777" w:rsidR="00866E98" w:rsidRDefault="00BA34D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KLASA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</w:rPr>
        <w:t>400-01/22-01/01</w:t>
      </w:r>
    </w:p>
    <w:p w14:paraId="7C48E810" w14:textId="77777777" w:rsidR="00866E98" w:rsidRDefault="00BA34D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URBROJ: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2170-1-22-01-01-26-5</w:t>
      </w:r>
    </w:p>
    <w:p w14:paraId="13FBA88C" w14:textId="77777777" w:rsidR="00866E98" w:rsidRDefault="00BA34DD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Cs/>
          <w:sz w:val="24"/>
          <w:szCs w:val="24"/>
        </w:rPr>
        <w:t>DATUM:</w:t>
      </w:r>
      <w:r>
        <w:rPr>
          <w:rFonts w:ascii="Times New Roman" w:hAnsi="Times New Roman" w:cs="Times New Roman"/>
          <w:bCs/>
          <w:sz w:val="24"/>
          <w:szCs w:val="24"/>
        </w:rPr>
        <w:t xml:space="preserve"> 27.03.2026.</w:t>
      </w:r>
    </w:p>
    <w:p w14:paraId="387DCAB7" w14:textId="77777777" w:rsidR="00866E98" w:rsidRDefault="00866E98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CD6AFBD" w14:textId="77777777" w:rsidR="00866E98" w:rsidRDefault="00BA34D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OBRAZLOŽENJE POLUGODIŠNJEG IZVJEŠTAJA O IZVRŠENJU FINANCIJSKOG PLANA PRORAČUNSKOG KORISNIKA ZA RAZDOBLJE  01.01.2025.-31.12.2025.</w:t>
      </w:r>
    </w:p>
    <w:p w14:paraId="6320B6A8" w14:textId="77777777" w:rsidR="00866E98" w:rsidRDefault="00866E98">
      <w:pPr>
        <w:spacing w:after="0" w:line="240" w:lineRule="auto"/>
        <w:jc w:val="both"/>
        <w:rPr>
          <w:b/>
          <w:bCs/>
          <w:sz w:val="32"/>
          <w:szCs w:val="32"/>
        </w:rPr>
      </w:pPr>
    </w:p>
    <w:p w14:paraId="790C326E" w14:textId="77777777" w:rsidR="00866E98" w:rsidRDefault="00866E98">
      <w:pPr>
        <w:spacing w:after="0" w:line="240" w:lineRule="auto"/>
        <w:jc w:val="both"/>
        <w:rPr>
          <w:b/>
          <w:bCs/>
          <w:sz w:val="32"/>
          <w:szCs w:val="32"/>
        </w:rPr>
      </w:pPr>
    </w:p>
    <w:p w14:paraId="63F79946" w14:textId="77777777" w:rsidR="00866E98" w:rsidRDefault="00866E98">
      <w:pPr>
        <w:spacing w:after="0" w:line="240" w:lineRule="auto"/>
        <w:jc w:val="both"/>
        <w:rPr>
          <w:b/>
          <w:bCs/>
          <w:sz w:val="32"/>
          <w:szCs w:val="32"/>
        </w:rPr>
      </w:pPr>
    </w:p>
    <w:p w14:paraId="2CC00140" w14:textId="77777777" w:rsidR="00866E98" w:rsidRDefault="00BA34DD">
      <w:pPr>
        <w:spacing w:after="0" w:line="240" w:lineRule="auto"/>
        <w:jc w:val="both"/>
        <w:rPr>
          <w:rFonts w:ascii="Arial" w:hAnsi="Arial" w:cs="Arial"/>
          <w:b/>
          <w:color w:val="FF0000"/>
          <w:sz w:val="28"/>
          <w:szCs w:val="28"/>
        </w:rPr>
      </w:pPr>
      <w:r>
        <w:rPr>
          <w:b/>
          <w:bCs/>
          <w:sz w:val="28"/>
          <w:szCs w:val="28"/>
        </w:rPr>
        <w:t>RAZDJEL:  001</w:t>
      </w:r>
    </w:p>
    <w:p w14:paraId="5CFCC087" w14:textId="77777777" w:rsidR="00866E98" w:rsidRDefault="00BA34DD">
      <w:pPr>
        <w:spacing w:after="0" w:line="240" w:lineRule="auto"/>
        <w:jc w:val="both"/>
        <w:rPr>
          <w:rFonts w:ascii="Arial" w:hAnsi="Arial" w:cs="Arial"/>
          <w:b/>
          <w:color w:val="FF0000"/>
          <w:sz w:val="28"/>
          <w:szCs w:val="28"/>
        </w:rPr>
      </w:pPr>
      <w:r>
        <w:rPr>
          <w:b/>
          <w:bCs/>
          <w:sz w:val="28"/>
          <w:szCs w:val="28"/>
        </w:rPr>
        <w:t>GLAVA: 00106</w:t>
      </w:r>
    </w:p>
    <w:p w14:paraId="6772D16F" w14:textId="77777777" w:rsidR="00866E98" w:rsidRDefault="00BA34DD">
      <w:pPr>
        <w:spacing w:after="0" w:line="240" w:lineRule="auto"/>
        <w:jc w:val="both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sz w:val="24"/>
          <w:szCs w:val="28"/>
        </w:rPr>
        <w:t>PRORAČUNSKI KORISNIK:</w:t>
      </w:r>
      <w:r>
        <w:rPr>
          <w:rFonts w:ascii="Arial" w:hAnsi="Arial" w:cs="Arial"/>
          <w:b/>
          <w:sz w:val="28"/>
          <w:szCs w:val="32"/>
        </w:rPr>
        <w:t xml:space="preserve"> </w:t>
      </w:r>
      <w:r>
        <w:rPr>
          <w:b/>
          <w:bCs/>
          <w:sz w:val="28"/>
          <w:szCs w:val="28"/>
        </w:rPr>
        <w:t>CENTAR ZA PRUŽANJE USLUGA U ZAJEDNICI GRADA CRIKVENICE</w:t>
      </w:r>
    </w:p>
    <w:p w14:paraId="3AD979B9" w14:textId="77777777" w:rsidR="00866E98" w:rsidRDefault="00866E98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441F8559" w14:textId="77777777" w:rsidR="00866E98" w:rsidRDefault="00866E98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084B8AB1" w14:textId="77777777" w:rsidR="00866E98" w:rsidRDefault="00866E98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5514563B" w14:textId="77777777" w:rsidR="00866E98" w:rsidRDefault="00866E98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083CFC8A" w14:textId="77777777" w:rsidR="00866E98" w:rsidRDefault="00BA34D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PREDMET: GODIŠNJI IZVJEŠTAJ O IZVRŠENJU FINANCIJSKOG PLANA PRORAČUNSKOG KORISNIKA ZA RAZDOBLJE 01.01.-31.12.2025. GODINE</w:t>
      </w:r>
    </w:p>
    <w:p w14:paraId="26B0EB36" w14:textId="77777777" w:rsidR="00866E98" w:rsidRDefault="00866E98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6C3C4F7B" w14:textId="77777777" w:rsidR="00866E98" w:rsidRDefault="00BA34D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Zakonom o proračunu (Narodne novine broj 144/21) i Pravilnikom o polugodišnjem i godišnjem izvještavanju o izvršenju proračuna i financijskog plana (Narodne novine broj 85/23) propisana je obveza izrade Godišnjeg izvještaja o izvršenju proračuna. Zakonom su propisani sadržaj, izgled, obveznici primjene, način i rokovi podnošenja, donošenja i objave polugodišnjeg i godišnjeg izvještaja o izvršenju proračuna i financijskog plana. </w:t>
      </w:r>
    </w:p>
    <w:p w14:paraId="60C20BDB" w14:textId="77777777" w:rsidR="00866E98" w:rsidRDefault="00866E9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</w:p>
    <w:p w14:paraId="0F4DB93D" w14:textId="77777777" w:rsidR="00866E98" w:rsidRDefault="00BA34D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Proračunski korisnik, dužan je upravljačkom tijelu (Upravnom vijeću), u skladu s aktima kojima je uređen rad proračunskog korisnika, dostaviti na usvajanje prijedlog ovog Godišnjeg izvještaja o izvršenju financijskog plana za proteklo razdoblje do 31. ožujka tekuće proračunske godine.</w:t>
      </w:r>
    </w:p>
    <w:p w14:paraId="33C8031F" w14:textId="77777777" w:rsidR="00866E98" w:rsidRDefault="00866E9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</w:p>
    <w:p w14:paraId="1B2C8B50" w14:textId="77777777" w:rsidR="00866E98" w:rsidRDefault="00BA34D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Na sjednici Upravnog vijeća održanoj</w:t>
      </w:r>
      <w:r>
        <w:rPr>
          <w:rFonts w:ascii="Times New Roman" w:hAnsi="Times New Roman" w:cs="Times New Roman"/>
          <w:bCs/>
          <w:sz w:val="24"/>
        </w:rPr>
        <w:t xml:space="preserve"> 27.03.2026. </w:t>
      </w:r>
      <w:r>
        <w:rPr>
          <w:rFonts w:ascii="Times New Roman" w:hAnsi="Times New Roman" w:cs="Times New Roman"/>
          <w:bCs/>
          <w:sz w:val="24"/>
        </w:rPr>
        <w:t>godine Centar za pružanje usluga u zajednici Grada Crikvenice je predložio usvajanje ovog Prijedloga godišnjeg izvještaja o izvršenju financijskog plana za 2025. godinu, koji je i usvojen.</w:t>
      </w:r>
    </w:p>
    <w:p w14:paraId="16E947BE" w14:textId="77777777" w:rsidR="00866E98" w:rsidRDefault="00866E98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0E720909" w14:textId="77777777" w:rsidR="00866E98" w:rsidRDefault="00866E98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47D15CE9" w14:textId="77777777" w:rsidR="00866E98" w:rsidRDefault="00866E98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45E62ACA" w14:textId="77777777" w:rsidR="00866E98" w:rsidRDefault="00866E98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2A04608D" w14:textId="77777777" w:rsidR="00866E98" w:rsidRDefault="00866E98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04F8BA8C" w14:textId="77777777" w:rsidR="00866E98" w:rsidRDefault="00BA34DD">
      <w:pPr>
        <w:pStyle w:val="Odlomakpopisa"/>
        <w:numPr>
          <w:ilvl w:val="0"/>
          <w:numId w:val="1"/>
        </w:numPr>
        <w:spacing w:after="0"/>
        <w:jc w:val="both"/>
        <w:rPr>
          <w:rFonts w:ascii="Arial" w:hAnsi="Arial" w:cs="Arial"/>
          <w:color w:val="FF0000"/>
        </w:rPr>
      </w:pPr>
      <w:r>
        <w:rPr>
          <w:rFonts w:ascii="Times New Roman" w:hAnsi="Times New Roman" w:cs="Times New Roman"/>
          <w:b/>
          <w:sz w:val="24"/>
        </w:rPr>
        <w:t>DJELOKRUG RADA</w:t>
      </w:r>
    </w:p>
    <w:p w14:paraId="55193E9C" w14:textId="77777777" w:rsidR="00866E98" w:rsidRDefault="00866E98">
      <w:pPr>
        <w:pStyle w:val="Odlomakpopisa"/>
        <w:spacing w:after="0"/>
        <w:rPr>
          <w:rFonts w:cstheme="minorHAnsi"/>
          <w:b/>
          <w:highlight w:val="yellow"/>
        </w:rPr>
      </w:pPr>
    </w:p>
    <w:tbl>
      <w:tblPr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866E98" w14:paraId="51FEB87D" w14:textId="77777777">
        <w:trPr>
          <w:trHeight w:val="20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3D7E3" w14:textId="77777777" w:rsidR="00866E98" w:rsidRDefault="00BA34DD">
            <w:pPr>
              <w:spacing w:after="0"/>
              <w:jc w:val="both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 xml:space="preserve">Djelokrug rada </w:t>
            </w:r>
            <w:r>
              <w:rPr>
                <w:rFonts w:cstheme="minorHAnsi"/>
                <w:color w:val="000000"/>
                <w:lang w:val="en-US"/>
              </w:rPr>
              <w:t xml:space="preserve">Centra za </w:t>
            </w:r>
            <w:proofErr w:type="spellStart"/>
            <w:r>
              <w:rPr>
                <w:rFonts w:cstheme="minorHAnsi"/>
                <w:color w:val="000000"/>
                <w:lang w:val="en-US"/>
              </w:rPr>
              <w:t>pružanje</w:t>
            </w:r>
            <w:proofErr w:type="spellEnd"/>
            <w:r>
              <w:rPr>
                <w:rFonts w:cstheme="minorHAnsi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lang w:val="en-US"/>
              </w:rPr>
              <w:t>usluga</w:t>
            </w:r>
            <w:proofErr w:type="spellEnd"/>
            <w:r>
              <w:rPr>
                <w:rFonts w:cstheme="minorHAnsi"/>
                <w:color w:val="000000"/>
                <w:lang w:val="en-US"/>
              </w:rPr>
              <w:t xml:space="preserve"> u </w:t>
            </w:r>
            <w:proofErr w:type="spellStart"/>
            <w:r>
              <w:rPr>
                <w:rFonts w:cstheme="minorHAnsi"/>
                <w:color w:val="000000"/>
                <w:lang w:val="en-US"/>
              </w:rPr>
              <w:t>zajednici</w:t>
            </w:r>
            <w:proofErr w:type="spellEnd"/>
            <w:r>
              <w:rPr>
                <w:rFonts w:cstheme="minorHAnsi"/>
                <w:color w:val="000000"/>
                <w:lang w:val="en-US"/>
              </w:rPr>
              <w:t xml:space="preserve"> Grada </w:t>
            </w:r>
            <w:proofErr w:type="spellStart"/>
            <w:r>
              <w:rPr>
                <w:rFonts w:cstheme="minorHAnsi"/>
                <w:color w:val="000000"/>
                <w:lang w:val="en-US"/>
              </w:rPr>
              <w:t>Crikvenice</w:t>
            </w:r>
            <w:proofErr w:type="spellEnd"/>
            <w:r>
              <w:rPr>
                <w:rFonts w:cstheme="minorHAnsi"/>
                <w:color w:val="000000"/>
                <w:lang w:val="en-US"/>
              </w:rPr>
              <w:t xml:space="preserve"> je </w:t>
            </w:r>
            <w:proofErr w:type="spellStart"/>
            <w:r>
              <w:rPr>
                <w:rFonts w:cstheme="minorHAnsi"/>
                <w:color w:val="000000"/>
                <w:lang w:val="en-US"/>
              </w:rPr>
              <w:t>unapređivanje</w:t>
            </w:r>
            <w:proofErr w:type="spellEnd"/>
            <w:r>
              <w:rPr>
                <w:rFonts w:cstheme="minorHAnsi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lang w:val="en-US"/>
              </w:rPr>
              <w:t>i</w:t>
            </w:r>
            <w:proofErr w:type="spellEnd"/>
            <w:r>
              <w:rPr>
                <w:rFonts w:cstheme="minorHAnsi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lang w:val="en-US"/>
              </w:rPr>
              <w:t>poboljšanje</w:t>
            </w:r>
            <w:proofErr w:type="spellEnd"/>
            <w:r>
              <w:rPr>
                <w:rFonts w:cstheme="minorHAnsi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lang w:val="en-US"/>
              </w:rPr>
              <w:t>pružanja</w:t>
            </w:r>
            <w:proofErr w:type="spellEnd"/>
            <w:r>
              <w:rPr>
                <w:rFonts w:cstheme="minorHAnsi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lang w:val="en-US"/>
              </w:rPr>
              <w:t>socijalnih</w:t>
            </w:r>
            <w:proofErr w:type="spellEnd"/>
            <w:r>
              <w:rPr>
                <w:rFonts w:cstheme="minorHAnsi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lang w:val="en-US"/>
              </w:rPr>
              <w:t>usluga</w:t>
            </w:r>
            <w:proofErr w:type="spellEnd"/>
            <w:r>
              <w:rPr>
                <w:rFonts w:cstheme="minorHAnsi"/>
                <w:color w:val="000000"/>
                <w:lang w:val="en-US"/>
              </w:rPr>
              <w:t xml:space="preserve"> za </w:t>
            </w:r>
            <w:proofErr w:type="spellStart"/>
            <w:r>
              <w:rPr>
                <w:rFonts w:cstheme="minorHAnsi"/>
                <w:color w:val="000000"/>
                <w:lang w:val="en-US"/>
              </w:rPr>
              <w:t>starije</w:t>
            </w:r>
            <w:proofErr w:type="spellEnd"/>
            <w:r>
              <w:rPr>
                <w:rFonts w:cstheme="minorHAnsi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lang w:val="en-US"/>
              </w:rPr>
              <w:t>i</w:t>
            </w:r>
            <w:proofErr w:type="spellEnd"/>
            <w:r>
              <w:rPr>
                <w:rFonts w:cstheme="minorHAnsi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lang w:val="en-US"/>
              </w:rPr>
              <w:t>nemoćne</w:t>
            </w:r>
            <w:proofErr w:type="spellEnd"/>
            <w:r>
              <w:rPr>
                <w:rFonts w:cstheme="minorHAnsi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lang w:val="en-US"/>
              </w:rPr>
              <w:t>osobe</w:t>
            </w:r>
            <w:proofErr w:type="spellEnd"/>
            <w:r>
              <w:rPr>
                <w:rFonts w:cstheme="minorHAnsi"/>
                <w:color w:val="000000"/>
                <w:lang w:val="en-US"/>
              </w:rPr>
              <w:t xml:space="preserve"> u </w:t>
            </w:r>
            <w:proofErr w:type="spellStart"/>
            <w:r>
              <w:rPr>
                <w:rFonts w:cstheme="minorHAnsi"/>
                <w:color w:val="000000"/>
                <w:lang w:val="en-US"/>
              </w:rPr>
              <w:t>Gradu</w:t>
            </w:r>
            <w:proofErr w:type="spellEnd"/>
            <w:r>
              <w:rPr>
                <w:rFonts w:cstheme="minorHAnsi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lang w:val="en-US"/>
              </w:rPr>
              <w:t>Crikvenici</w:t>
            </w:r>
            <w:proofErr w:type="spellEnd"/>
            <w:r>
              <w:rPr>
                <w:rFonts w:cstheme="minorHAnsi"/>
                <w:color w:val="000000"/>
                <w:lang w:val="en-US"/>
              </w:rPr>
              <w:t xml:space="preserve">,  u </w:t>
            </w:r>
            <w:proofErr w:type="spellStart"/>
            <w:r>
              <w:rPr>
                <w:rFonts w:cstheme="minorHAnsi"/>
                <w:color w:val="000000"/>
                <w:lang w:val="en-US"/>
              </w:rPr>
              <w:t>skladu</w:t>
            </w:r>
            <w:proofErr w:type="spellEnd"/>
            <w:r>
              <w:rPr>
                <w:rFonts w:cstheme="minorHAnsi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lang w:val="en-US"/>
              </w:rPr>
              <w:t>sa</w:t>
            </w:r>
            <w:proofErr w:type="spellEnd"/>
            <w:r>
              <w:rPr>
                <w:rFonts w:cstheme="minorHAnsi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lang w:val="en-US"/>
              </w:rPr>
              <w:t>odredbama</w:t>
            </w:r>
            <w:proofErr w:type="spellEnd"/>
            <w:r>
              <w:rPr>
                <w:rFonts w:cstheme="minorHAnsi"/>
                <w:color w:val="000000"/>
                <w:lang w:val="en-US"/>
              </w:rPr>
              <w:t xml:space="preserve">  </w:t>
            </w:r>
            <w:proofErr w:type="spellStart"/>
            <w:r>
              <w:rPr>
                <w:rFonts w:cstheme="minorHAnsi"/>
                <w:color w:val="000000"/>
                <w:lang w:val="en-US"/>
              </w:rPr>
              <w:t>zakona</w:t>
            </w:r>
            <w:proofErr w:type="spellEnd"/>
            <w:r>
              <w:rPr>
                <w:rFonts w:cstheme="minorHAnsi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lang w:val="en-US"/>
              </w:rPr>
              <w:t>i</w:t>
            </w:r>
            <w:proofErr w:type="spellEnd"/>
            <w:r>
              <w:rPr>
                <w:rFonts w:cstheme="minorHAnsi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lang w:val="en-US"/>
              </w:rPr>
              <w:t>drugih</w:t>
            </w:r>
            <w:proofErr w:type="spellEnd"/>
            <w:r>
              <w:rPr>
                <w:rFonts w:cstheme="minorHAnsi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lang w:val="en-US"/>
              </w:rPr>
              <w:t>propisa</w:t>
            </w:r>
            <w:proofErr w:type="spellEnd"/>
            <w:r>
              <w:rPr>
                <w:rFonts w:cstheme="minorHAnsi"/>
                <w:color w:val="000000"/>
                <w:lang w:val="en-US"/>
              </w:rPr>
              <w:t xml:space="preserve">. Od 2010. </w:t>
            </w:r>
            <w:proofErr w:type="spellStart"/>
            <w:r>
              <w:rPr>
                <w:rFonts w:cstheme="minorHAnsi"/>
                <w:color w:val="000000"/>
                <w:lang w:val="en-US"/>
              </w:rPr>
              <w:t>godine</w:t>
            </w:r>
            <w:proofErr w:type="spellEnd"/>
            <w:r>
              <w:rPr>
                <w:rFonts w:cstheme="minorHAnsi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lang w:val="en-US"/>
              </w:rPr>
              <w:t>Udruga</w:t>
            </w:r>
            <w:proofErr w:type="spellEnd"/>
            <w:r>
              <w:rPr>
                <w:rFonts w:cstheme="minorHAnsi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i/>
                <w:color w:val="000000"/>
                <w:lang w:val="en-US"/>
              </w:rPr>
              <w:t>Pomoć</w:t>
            </w:r>
            <w:proofErr w:type="spellEnd"/>
            <w:r>
              <w:rPr>
                <w:rFonts w:cstheme="minorHAnsi"/>
                <w:i/>
                <w:color w:val="000000"/>
                <w:lang w:val="en-US"/>
              </w:rPr>
              <w:t xml:space="preserve"> u </w:t>
            </w:r>
            <w:proofErr w:type="spellStart"/>
            <w:r>
              <w:rPr>
                <w:rFonts w:cstheme="minorHAnsi"/>
                <w:i/>
                <w:color w:val="000000"/>
                <w:lang w:val="en-US"/>
              </w:rPr>
              <w:t>kući</w:t>
            </w:r>
            <w:proofErr w:type="spellEnd"/>
            <w:r>
              <w:rPr>
                <w:rFonts w:cstheme="minorHAnsi"/>
                <w:i/>
                <w:color w:val="000000"/>
                <w:lang w:val="en-US"/>
              </w:rPr>
              <w:t xml:space="preserve"> Grada </w:t>
            </w:r>
            <w:proofErr w:type="spellStart"/>
            <w:r>
              <w:rPr>
                <w:rFonts w:cstheme="minorHAnsi"/>
                <w:i/>
                <w:color w:val="000000"/>
                <w:lang w:val="en-US"/>
              </w:rPr>
              <w:t>Crikvenice</w:t>
            </w:r>
            <w:proofErr w:type="spellEnd"/>
            <w:r>
              <w:rPr>
                <w:rFonts w:cstheme="minorHAnsi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lang w:val="en-US"/>
              </w:rPr>
              <w:t>organizira</w:t>
            </w:r>
            <w:proofErr w:type="spellEnd"/>
            <w:r>
              <w:rPr>
                <w:rFonts w:cstheme="minorHAnsi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lang w:val="en-US"/>
              </w:rPr>
              <w:t>pružanje</w:t>
            </w:r>
            <w:proofErr w:type="spellEnd"/>
            <w:r>
              <w:rPr>
                <w:rFonts w:cstheme="minorHAnsi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lang w:val="en-US"/>
              </w:rPr>
              <w:t>usluga</w:t>
            </w:r>
            <w:proofErr w:type="spellEnd"/>
            <w:r>
              <w:rPr>
                <w:rFonts w:cstheme="minorHAnsi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lang w:val="en-US"/>
              </w:rPr>
              <w:t>pomoći</w:t>
            </w:r>
            <w:proofErr w:type="spellEnd"/>
            <w:r>
              <w:rPr>
                <w:rFonts w:cstheme="minorHAnsi"/>
                <w:color w:val="000000"/>
                <w:lang w:val="en-US"/>
              </w:rPr>
              <w:t xml:space="preserve"> u </w:t>
            </w:r>
            <w:proofErr w:type="spellStart"/>
            <w:r>
              <w:rPr>
                <w:rFonts w:cstheme="minorHAnsi"/>
                <w:color w:val="000000"/>
                <w:lang w:val="en-US"/>
              </w:rPr>
              <w:t>kući</w:t>
            </w:r>
            <w:proofErr w:type="spellEnd"/>
            <w:r>
              <w:rPr>
                <w:rFonts w:cstheme="minorHAnsi"/>
                <w:color w:val="000000"/>
                <w:lang w:val="en-US"/>
              </w:rPr>
              <w:t xml:space="preserve"> za </w:t>
            </w:r>
            <w:proofErr w:type="spellStart"/>
            <w:r>
              <w:rPr>
                <w:rFonts w:cstheme="minorHAnsi"/>
                <w:color w:val="000000"/>
                <w:lang w:val="en-US"/>
              </w:rPr>
              <w:t>starije</w:t>
            </w:r>
            <w:proofErr w:type="spellEnd"/>
            <w:r>
              <w:rPr>
                <w:rFonts w:cstheme="minorHAnsi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lang w:val="en-US"/>
              </w:rPr>
              <w:t>i</w:t>
            </w:r>
            <w:proofErr w:type="spellEnd"/>
            <w:r>
              <w:rPr>
                <w:rFonts w:cstheme="minorHAnsi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lang w:val="en-US"/>
              </w:rPr>
              <w:t>nemoćne</w:t>
            </w:r>
            <w:proofErr w:type="spellEnd"/>
            <w:r>
              <w:rPr>
                <w:rFonts w:cstheme="minorHAnsi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lang w:val="en-US"/>
              </w:rPr>
              <w:t>osobe</w:t>
            </w:r>
            <w:proofErr w:type="spellEnd"/>
            <w:r>
              <w:rPr>
                <w:rFonts w:cstheme="minorHAnsi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lang w:val="en-US"/>
              </w:rPr>
              <w:t>na</w:t>
            </w:r>
            <w:proofErr w:type="spellEnd"/>
            <w:r>
              <w:rPr>
                <w:rFonts w:cstheme="minorHAnsi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lang w:val="en-US"/>
              </w:rPr>
              <w:t>području</w:t>
            </w:r>
            <w:proofErr w:type="spellEnd"/>
            <w:r>
              <w:rPr>
                <w:rFonts w:cstheme="minorHAnsi"/>
                <w:color w:val="000000"/>
                <w:lang w:val="en-US"/>
              </w:rPr>
              <w:t xml:space="preserve"> Grada </w:t>
            </w:r>
            <w:proofErr w:type="spellStart"/>
            <w:r>
              <w:rPr>
                <w:rFonts w:cstheme="minorHAnsi"/>
                <w:color w:val="000000"/>
                <w:lang w:val="en-US"/>
              </w:rPr>
              <w:t>Crikvenice</w:t>
            </w:r>
            <w:proofErr w:type="spellEnd"/>
            <w:r>
              <w:rPr>
                <w:rFonts w:cstheme="minorHAnsi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lang w:val="en-US"/>
              </w:rPr>
              <w:t>sukladno</w:t>
            </w:r>
            <w:proofErr w:type="spellEnd"/>
            <w:r>
              <w:rPr>
                <w:rFonts w:cstheme="minorHAnsi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lang w:val="en-US"/>
              </w:rPr>
              <w:t>utvrđenim</w:t>
            </w:r>
            <w:proofErr w:type="spellEnd"/>
            <w:r>
              <w:rPr>
                <w:rFonts w:cstheme="minorHAnsi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lang w:val="en-US"/>
              </w:rPr>
              <w:t>kriterijima</w:t>
            </w:r>
            <w:proofErr w:type="spellEnd"/>
            <w:r>
              <w:rPr>
                <w:rFonts w:cstheme="minorHAnsi"/>
                <w:color w:val="000000"/>
                <w:lang w:val="en-US"/>
              </w:rPr>
              <w:t xml:space="preserve">. </w:t>
            </w:r>
          </w:p>
          <w:p w14:paraId="10FE0AEA" w14:textId="77777777" w:rsidR="00866E98" w:rsidRDefault="00BA34DD">
            <w:pPr>
              <w:spacing w:after="0"/>
              <w:jc w:val="both"/>
              <w:rPr>
                <w:rFonts w:cstheme="minorHAnsi"/>
                <w:color w:val="000000"/>
                <w:lang w:val="en-US"/>
              </w:rPr>
            </w:pPr>
            <w:proofErr w:type="spellStart"/>
            <w:r>
              <w:rPr>
                <w:rFonts w:cstheme="minorHAnsi"/>
                <w:color w:val="000000"/>
                <w:lang w:val="en-US"/>
              </w:rPr>
              <w:t>Osnivač</w:t>
            </w:r>
            <w:proofErr w:type="spellEnd"/>
            <w:r>
              <w:rPr>
                <w:rFonts w:cstheme="minorHAnsi"/>
                <w:color w:val="000000"/>
                <w:lang w:val="en-US"/>
              </w:rPr>
              <w:t xml:space="preserve"> Centra je Grad </w:t>
            </w:r>
            <w:proofErr w:type="spellStart"/>
            <w:r>
              <w:rPr>
                <w:rFonts w:cstheme="minorHAnsi"/>
                <w:color w:val="000000"/>
                <w:lang w:val="en-US"/>
              </w:rPr>
              <w:t>Crikvenica</w:t>
            </w:r>
            <w:proofErr w:type="spellEnd"/>
            <w:r>
              <w:rPr>
                <w:rFonts w:cstheme="minorHAnsi"/>
                <w:color w:val="000000"/>
                <w:lang w:val="en-US"/>
              </w:rPr>
              <w:t xml:space="preserve">. </w:t>
            </w:r>
            <w:proofErr w:type="spellStart"/>
            <w:r>
              <w:rPr>
                <w:rFonts w:cstheme="minorHAnsi"/>
                <w:color w:val="000000"/>
                <w:lang w:val="en-US"/>
              </w:rPr>
              <w:t>Sjedište</w:t>
            </w:r>
            <w:proofErr w:type="spellEnd"/>
            <w:r>
              <w:rPr>
                <w:rFonts w:cstheme="minorHAnsi"/>
                <w:color w:val="000000"/>
                <w:lang w:val="en-US"/>
              </w:rPr>
              <w:t xml:space="preserve"> Centra je u ul. Kralja Tomislava 85a u </w:t>
            </w:r>
            <w:proofErr w:type="spellStart"/>
            <w:r>
              <w:rPr>
                <w:rFonts w:cstheme="minorHAnsi"/>
                <w:color w:val="000000"/>
                <w:lang w:val="en-US"/>
              </w:rPr>
              <w:t>Crikvenici</w:t>
            </w:r>
            <w:proofErr w:type="spellEnd"/>
            <w:r>
              <w:rPr>
                <w:rFonts w:cstheme="minorHAnsi"/>
                <w:color w:val="000000"/>
                <w:lang w:val="en-US"/>
              </w:rPr>
              <w:t>.</w:t>
            </w:r>
          </w:p>
          <w:p w14:paraId="7CF5789D" w14:textId="77777777" w:rsidR="00866E98" w:rsidRDefault="00BA34DD">
            <w:pPr>
              <w:widowControl w:val="0"/>
              <w:autoSpaceDE w:val="0"/>
              <w:spacing w:after="0"/>
              <w:jc w:val="both"/>
              <w:outlineLvl w:val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Tijekom nekoliko zadnjih godina djelovanja Udruga </w:t>
            </w:r>
            <w:r>
              <w:rPr>
                <w:rFonts w:cstheme="minorHAnsi"/>
                <w:i/>
                <w:color w:val="000000"/>
              </w:rPr>
              <w:t>Pomoć u kući Grada Crikvenice</w:t>
            </w:r>
            <w:r>
              <w:rPr>
                <w:rFonts w:cstheme="minorHAnsi"/>
                <w:color w:val="000000"/>
              </w:rPr>
              <w:t xml:space="preserve"> višestruko je opravdala svoje postojanje, što su pokazale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color w:val="000000"/>
              </w:rPr>
              <w:t xml:space="preserve">provedene ankete prema građanima Crikvenice koji su Program Pomoć u kući ocijenili kao jedan od najznačajnijih i najkvalitetnijih projekata grada Crikvenice. Udruga je dokazala svoju održivost te značajno doprinosi razvoju Crikvenice kao inkluzivne, socijalno osjetljive zajednice i osigurava visoke lokalne nad standarde zaštite našim građanima. </w:t>
            </w:r>
          </w:p>
          <w:p w14:paraId="7021156B" w14:textId="77777777" w:rsidR="00866E98" w:rsidRDefault="00BA34DD">
            <w:pPr>
              <w:widowControl w:val="0"/>
              <w:autoSpaceDE w:val="0"/>
              <w:spacing w:after="0"/>
              <w:jc w:val="both"/>
              <w:outlineLvl w:val="0"/>
              <w:rPr>
                <w:rFonts w:eastAsia="Times New Roman" w:cstheme="minorHAnsi"/>
                <w:lang w:eastAsia="hr-HR"/>
              </w:rPr>
            </w:pPr>
            <w:r>
              <w:rPr>
                <w:rFonts w:cstheme="minorHAnsi"/>
                <w:color w:val="000000"/>
              </w:rPr>
              <w:t xml:space="preserve">Udruga od osnivanja afirmira Grad Crikvenicu i njegovo opredjeljenje za skrb o građanima starije dobi u nacionalnom kontekstu i znatno šire. Centar </w:t>
            </w:r>
            <w:r>
              <w:rPr>
                <w:rFonts w:eastAsia="Times New Roman" w:cstheme="minorHAnsi"/>
                <w:lang w:eastAsia="hr-HR"/>
              </w:rPr>
              <w:t xml:space="preserve">za Pomoć u kući podrazumijeva neposredni rad na poslovima pružanja pomoći u korisnikovom domu i to: </w:t>
            </w:r>
          </w:p>
          <w:p w14:paraId="403FA9C6" w14:textId="77777777" w:rsidR="00866E98" w:rsidRDefault="00BA34DD">
            <w:pPr>
              <w:pStyle w:val="Odlomakpopisa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cstheme="minorHAnsi"/>
              </w:rPr>
            </w:pPr>
            <w:r>
              <w:rPr>
                <w:rFonts w:eastAsia="Times New Roman" w:cstheme="minorHAnsi"/>
                <w:lang w:eastAsia="hr-HR"/>
              </w:rPr>
              <w:t>Obavljanje kućnih poslova - Obavljanje kupnje živežnih namirnica, lijekova i sl. sredstvima korisnika pružanje pomoći u pripremanju obroka, pranju posuđa, čišćenju prostora u kojem korisnik živi i sl.</w:t>
            </w:r>
            <w:r>
              <w:rPr>
                <w:rFonts w:cstheme="minorHAnsi"/>
              </w:rPr>
              <w:t xml:space="preserve"> </w:t>
            </w:r>
            <w:r>
              <w:rPr>
                <w:rFonts w:eastAsia="Times New Roman" w:cstheme="minorHAnsi"/>
                <w:lang w:eastAsia="hr-HR"/>
              </w:rPr>
              <w:t xml:space="preserve">Pomoć u obavljanju drugih povremenih kućnih poslova u domu korisnika, pomoć u zadovoljavanju i drugih potreba korisnika (pratnja izvan vlastitog doma, izlazak u šetnju, održavanje osobne higijene i sl.); obavljanje obilaska korisnika prema utvrđenom planu. </w:t>
            </w:r>
          </w:p>
          <w:p w14:paraId="6560ED2A" w14:textId="77777777" w:rsidR="00866E98" w:rsidRDefault="00BA34DD">
            <w:pPr>
              <w:numPr>
                <w:ilvl w:val="0"/>
                <w:numId w:val="2"/>
              </w:numPr>
              <w:autoSpaceDN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eastAsia="Times New Roman" w:cstheme="minorHAnsi"/>
                <w:lang w:eastAsia="hr-HR"/>
              </w:rPr>
              <w:t xml:space="preserve">Poslovi u dvorištu i vrtu koji su neophodni za svakodnevno zadovoljenje nužnih potreba korisnika: obavljanje poslova košnje, cijepanja drva i sl., obavljanje manje opsežnih poslova održavanja vrta i hortikulture, </w:t>
            </w:r>
            <w:r>
              <w:rPr>
                <w:rFonts w:cstheme="minorHAnsi"/>
              </w:rPr>
              <w:t xml:space="preserve"> obavljanje sitnih popravaka u kući koji ne zahtijevaju specifična stručna znanja</w:t>
            </w:r>
            <w:r>
              <w:rPr>
                <w:rFonts w:eastAsia="Times New Roman" w:cstheme="minorHAnsi"/>
                <w:lang w:eastAsia="hr-HR"/>
              </w:rPr>
              <w:t xml:space="preserve"> i drugih poslova po nalogu nadređene osobe koji po svom ustrojstvu pripadaju  ili su vezani za djelokrug rada;</w:t>
            </w:r>
            <w:r>
              <w:rPr>
                <w:rFonts w:cstheme="minorHAnsi"/>
              </w:rPr>
              <w:t xml:space="preserve"> );pratnja pri nužnim izlascima iz kuće- liječnički pregledi i dr.</w:t>
            </w:r>
          </w:p>
          <w:p w14:paraId="52775519" w14:textId="77777777" w:rsidR="00866E98" w:rsidRDefault="00BA34DD">
            <w:pPr>
              <w:pStyle w:val="Odlomakpopisa"/>
              <w:numPr>
                <w:ilvl w:val="0"/>
                <w:numId w:val="2"/>
              </w:numPr>
              <w:autoSpaceDN w:val="0"/>
              <w:spacing w:after="0" w:line="240" w:lineRule="auto"/>
              <w:contextualSpacing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održavanje osobne higijene (pomoć u oblačenju i svlačenju, u kupanju i obavljanju drugih higijenskih potreba, zadovoljavanje drugih svakodnevnih potreba);</w:t>
            </w:r>
          </w:p>
          <w:p w14:paraId="47088F0D" w14:textId="77777777" w:rsidR="00866E98" w:rsidRDefault="00BA34DD">
            <w:pPr>
              <w:pStyle w:val="Odlomakpopisa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poslovi vođenja evidencija/dnevnika rada, provođenja upitnika povezanih s pružanjem usluga, sudjelovanje na sastancima radne grupe  i izvješćivanje.</w:t>
            </w:r>
          </w:p>
          <w:p w14:paraId="2E64BFF0" w14:textId="77777777" w:rsidR="00866E98" w:rsidRDefault="00866E98">
            <w:pPr>
              <w:pStyle w:val="Odlomakpopisa"/>
              <w:widowControl w:val="0"/>
              <w:suppressAutoHyphens/>
              <w:autoSpaceDE w:val="0"/>
              <w:autoSpaceDN w:val="0"/>
              <w:spacing w:after="0" w:line="240" w:lineRule="auto"/>
              <w:ind w:left="360"/>
              <w:contextualSpacing w:val="0"/>
              <w:jc w:val="both"/>
              <w:rPr>
                <w:rFonts w:eastAsia="Times New Roman" w:cstheme="minorHAnsi"/>
                <w:lang w:eastAsia="hr-HR"/>
              </w:rPr>
            </w:pPr>
          </w:p>
          <w:p w14:paraId="6A242856" w14:textId="77777777" w:rsidR="00866E98" w:rsidRDefault="00BA34DD">
            <w:pPr>
              <w:autoSpaceDN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Na sjednici Gradskog vijeća Grada Crikvenice održanoj 15. prosinca 2020.g. donesena je Odluka o l. izmjeni i dopuni Odluke o osnivanju ustanove ,,Centar za pomoć u kući Grada Crikvenice" kojom je promijenjen naziv ustanove u „Centar za pružanje usluga u zajednici Grada Crikvenice“. </w:t>
            </w:r>
          </w:p>
          <w:p w14:paraId="082C5665" w14:textId="77777777" w:rsidR="00866E98" w:rsidRDefault="00BA34DD">
            <w:pPr>
              <w:autoSpaceDN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Osnivač Centra za pružanje usluga u zajednici grada Crikvenice je Grad Crikvenica, Kralja Tomislava 85, 51260 Crikvenica.</w:t>
            </w:r>
          </w:p>
          <w:p w14:paraId="27FB0A6E" w14:textId="77777777" w:rsidR="00866E98" w:rsidRDefault="00BA34DD">
            <w:pPr>
              <w:autoSpaceDN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Djelatnost Centra je pružanje podrške starijim osobama i teško bolesnim odraslim osobama i to: </w:t>
            </w:r>
          </w:p>
          <w:p w14:paraId="64CBD81A" w14:textId="77777777" w:rsidR="00866E98" w:rsidRDefault="00BA34DD">
            <w:pPr>
              <w:autoSpaceDN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pružanjem usluga boravka,</w:t>
            </w:r>
          </w:p>
          <w:p w14:paraId="7B2E5BD9" w14:textId="77777777" w:rsidR="00866E98" w:rsidRDefault="00BA34DD">
            <w:pPr>
              <w:autoSpaceDN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usluge savjetovanja i pomaganja, </w:t>
            </w:r>
          </w:p>
          <w:p w14:paraId="3C867E15" w14:textId="77777777" w:rsidR="00866E98" w:rsidRDefault="00BA34DD">
            <w:pPr>
              <w:autoSpaceDN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usluge rane intervencije, </w:t>
            </w:r>
          </w:p>
          <w:p w14:paraId="0E9FB4FD" w14:textId="77777777" w:rsidR="00866E98" w:rsidRDefault="00BA34DD">
            <w:pPr>
              <w:autoSpaceDN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usluge psihosocijalne podrške,</w:t>
            </w:r>
          </w:p>
          <w:p w14:paraId="1FEEFAB8" w14:textId="77777777" w:rsidR="00866E98" w:rsidRDefault="00BA34DD">
            <w:pPr>
              <w:autoSpaceDN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usluge pomoći u kući. </w:t>
            </w:r>
          </w:p>
          <w:p w14:paraId="2E153026" w14:textId="77777777" w:rsidR="00866E98" w:rsidRDefault="00BA34DD">
            <w:pPr>
              <w:autoSpaceDN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Djelatnost Centra upisuje se u sudski registar Trgovačkog suda i upisnik ustanova socijalne skrbi ministarstva nadležnog za poslove socijalne skrbi te u registar pružatelja socijalnih usluga.</w:t>
            </w:r>
          </w:p>
          <w:p w14:paraId="7DE4EA55" w14:textId="77777777" w:rsidR="00866E98" w:rsidRDefault="00BA34DD">
            <w:pPr>
              <w:widowControl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highlight w:val="yellow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Sjedište Centra je u Crikvenici, Kralja Tomislava 85a.</w:t>
            </w:r>
          </w:p>
        </w:tc>
      </w:tr>
      <w:tr w:rsidR="001257B3" w14:paraId="0FF9DB9F" w14:textId="77777777">
        <w:trPr>
          <w:trHeight w:val="20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CAF3DB" w14:textId="77777777" w:rsidR="001257B3" w:rsidRDefault="001257B3">
            <w:pPr>
              <w:spacing w:after="0"/>
              <w:jc w:val="both"/>
              <w:rPr>
                <w:rFonts w:cstheme="minorHAnsi"/>
                <w:color w:val="000000"/>
              </w:rPr>
            </w:pPr>
          </w:p>
        </w:tc>
      </w:tr>
    </w:tbl>
    <w:p w14:paraId="33F865C2" w14:textId="77777777" w:rsidR="00866E98" w:rsidRDefault="00BA34DD">
      <w:pPr>
        <w:pStyle w:val="Odlomakpopisa"/>
        <w:numPr>
          <w:ilvl w:val="0"/>
          <w:numId w:val="3"/>
        </w:numPr>
        <w:ind w:left="3686" w:hanging="284"/>
        <w:rPr>
          <w:rFonts w:ascii="Calibri" w:hAnsi="Calibri" w:cs="Calibri"/>
          <w:b/>
          <w:bCs/>
          <w:color w:val="000000" w:themeColor="text1"/>
          <w:sz w:val="36"/>
          <w:szCs w:val="36"/>
        </w:rPr>
      </w:pPr>
      <w:r>
        <w:rPr>
          <w:rFonts w:ascii="Calibri" w:hAnsi="Calibri" w:cs="Calibri"/>
          <w:b/>
          <w:bCs/>
          <w:color w:val="000000" w:themeColor="text1"/>
          <w:sz w:val="36"/>
          <w:szCs w:val="36"/>
        </w:rPr>
        <w:lastRenderedPageBreak/>
        <w:t>OPĆI DIO</w:t>
      </w:r>
    </w:p>
    <w:p w14:paraId="5B648EDA" w14:textId="77777777" w:rsidR="00866E98" w:rsidRDefault="00BA34DD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                                              I.I. RAČUN PRIHODA I RASHODA</w:t>
      </w:r>
    </w:p>
    <w:p w14:paraId="3BC9370F" w14:textId="77777777" w:rsidR="00866E98" w:rsidRDefault="00BA34DD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   SAŽETAK RAČUNA PRIHODA I RASHODA I RAČUNA FINANCIRANJA</w:t>
      </w:r>
    </w:p>
    <w:p w14:paraId="31520993" w14:textId="77777777" w:rsidR="00866E98" w:rsidRDefault="00866E98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33461F0D" w14:textId="77777777" w:rsidR="00866E98" w:rsidRDefault="00BA34DD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65C051F1" wp14:editId="1E14703B">
            <wp:extent cx="6121400" cy="3511550"/>
            <wp:effectExtent l="0" t="0" r="0" b="0"/>
            <wp:docPr id="1518971418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971418" name="Slika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351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1F69D" w14:textId="77777777" w:rsidR="00866E98" w:rsidRDefault="00866E98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45FEA40D" w14:textId="77777777" w:rsidR="00866E98" w:rsidRDefault="00866E98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54E85758" w14:textId="77777777" w:rsidR="00866E98" w:rsidRDefault="00866E98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706BB5E4" w14:textId="77777777" w:rsidR="00866E98" w:rsidRDefault="00866E98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6F2DCD62" w14:textId="77777777" w:rsidR="00866E98" w:rsidRDefault="00866E98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4B2D159F" w14:textId="77777777" w:rsidR="00866E98" w:rsidRDefault="00866E98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1BA359B1" w14:textId="77777777" w:rsidR="00866E98" w:rsidRDefault="00866E98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64B4A87A" w14:textId="77777777" w:rsidR="00866E98" w:rsidRDefault="00866E98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01B02D9C" w14:textId="77777777" w:rsidR="00866E98" w:rsidRDefault="00BA34DD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lastRenderedPageBreak/>
        <w:t>I.I.I. RAČUN PRIHODA I RASHODA NA RAZINI</w:t>
      </w:r>
    </w:p>
    <w:p w14:paraId="5ED2729E" w14:textId="77777777" w:rsidR="00866E98" w:rsidRDefault="00BA34DD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>ODJELJKA EKONOMSKE KLASIFIKACIJE</w:t>
      </w:r>
    </w:p>
    <w:p w14:paraId="4A83F30A" w14:textId="77777777" w:rsidR="00866E98" w:rsidRDefault="00BA34DD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11224D92" wp14:editId="6C068E1D">
            <wp:extent cx="6438900" cy="5915025"/>
            <wp:effectExtent l="0" t="0" r="0" b="9525"/>
            <wp:docPr id="1828365390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365390" name="Slika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591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F96BB" w14:textId="77777777" w:rsidR="00866E98" w:rsidRDefault="00866E98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48166471" w14:textId="77777777" w:rsidR="00866E98" w:rsidRDefault="00866E98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1E181B18" w14:textId="77777777" w:rsidR="00866E98" w:rsidRDefault="00866E98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1DD42B9B" w14:textId="77777777" w:rsidR="00866E98" w:rsidRDefault="00866E98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6F99A283" w14:textId="77777777" w:rsidR="00866E98" w:rsidRDefault="00BA34DD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lastRenderedPageBreak/>
        <w:t>I.I.II. PRIHODI I RASHODI PREMA IZVORIMA FINANCIRANJA</w:t>
      </w:r>
    </w:p>
    <w:p w14:paraId="73FC672F" w14:textId="77777777" w:rsidR="00866E98" w:rsidRDefault="00866E98">
      <w:pPr>
        <w:rPr>
          <w:rFonts w:ascii="Calibri" w:hAnsi="Calibri" w:cs="Calibri"/>
          <w:color w:val="000000" w:themeColor="text1"/>
          <w:sz w:val="28"/>
          <w:szCs w:val="28"/>
        </w:rPr>
      </w:pPr>
    </w:p>
    <w:p w14:paraId="350F6FFC" w14:textId="77777777" w:rsidR="00866E98" w:rsidRDefault="00BA34DD">
      <w:pPr>
        <w:ind w:left="-567" w:right="-566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5286D197" wp14:editId="19236CCB">
            <wp:extent cx="6610350" cy="2571750"/>
            <wp:effectExtent l="0" t="0" r="0" b="0"/>
            <wp:docPr id="94872597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725971" name="Slika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103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7DE68" w14:textId="77777777" w:rsidR="00866E98" w:rsidRDefault="00866E98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5C2BF6AC" w14:textId="77777777" w:rsidR="00866E98" w:rsidRDefault="00BA34DD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>I.I.III RASHODI PREMA FUNKCIJSKOJ KLASIFIKACIJI</w:t>
      </w:r>
    </w:p>
    <w:p w14:paraId="1DA31BD9" w14:textId="77777777" w:rsidR="00866E98" w:rsidRDefault="00BA34DD">
      <w:pPr>
        <w:ind w:left="-567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7F11608A" wp14:editId="58B18232">
            <wp:extent cx="6758305" cy="1142365"/>
            <wp:effectExtent l="0" t="0" r="4445" b="635"/>
            <wp:docPr id="1936576138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576138" name="Slika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79201" cy="1146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014DF" w14:textId="77777777" w:rsidR="00866E98" w:rsidRDefault="00866E98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07DD7BF8" w14:textId="77777777" w:rsidR="00866E98" w:rsidRDefault="00BA34DD">
      <w:pPr>
        <w:pStyle w:val="Odlomakpopisa"/>
        <w:ind w:left="1440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                        I.II. RAČUN FINANCIRANJA</w:t>
      </w:r>
    </w:p>
    <w:p w14:paraId="56E97B1C" w14:textId="77777777" w:rsidR="00866E98" w:rsidRDefault="00BA34DD">
      <w:pPr>
        <w:jc w:val="center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hAnsi="Calibri" w:cs="Calibri"/>
          <w:b/>
          <w:bCs/>
          <w:color w:val="000000" w:themeColor="text1"/>
          <w:sz w:val="24"/>
          <w:szCs w:val="24"/>
        </w:rPr>
        <w:t>I.II.I. RAČUN FINANCIRANJA NA RAZINI ODJELJKA EKONOMSKE KLASIFIKACIJE</w:t>
      </w:r>
    </w:p>
    <w:p w14:paraId="5624CCD8" w14:textId="77777777" w:rsidR="00866E98" w:rsidRDefault="00866E98">
      <w:pPr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tbl>
      <w:tblPr>
        <w:tblW w:w="10065" w:type="dxa"/>
        <w:tblLook w:val="04A0" w:firstRow="1" w:lastRow="0" w:firstColumn="1" w:lastColumn="0" w:noHBand="0" w:noVBand="1"/>
      </w:tblPr>
      <w:tblGrid>
        <w:gridCol w:w="4537"/>
        <w:gridCol w:w="1559"/>
        <w:gridCol w:w="1276"/>
        <w:gridCol w:w="1134"/>
        <w:gridCol w:w="723"/>
        <w:gridCol w:w="836"/>
      </w:tblGrid>
      <w:tr w:rsidR="00866E98" w14:paraId="20578D32" w14:textId="77777777">
        <w:trPr>
          <w:trHeight w:val="25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14:paraId="5CD354FB" w14:textId="77777777" w:rsidR="00866E98" w:rsidRDefault="00BA34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Račun/Opis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32700B35" w14:textId="77777777" w:rsidR="00866E98" w:rsidRDefault="00BA34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2024.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0F6ACAEC" w14:textId="77777777" w:rsidR="00866E98" w:rsidRDefault="00BA34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Izvorni plan 2025.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0EF76AF9" w14:textId="77777777" w:rsidR="00866E98" w:rsidRDefault="00BA34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2025</w:t>
            </w:r>
          </w:p>
          <w:p w14:paraId="44CF7E84" w14:textId="77777777" w:rsidR="00866E98" w:rsidRDefault="00866E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14:paraId="6735604C" w14:textId="77777777" w:rsidR="00866E98" w:rsidRDefault="00BA34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3/1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14:paraId="05BC355B" w14:textId="77777777" w:rsidR="00866E98" w:rsidRDefault="00BA34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3/2</w:t>
            </w:r>
          </w:p>
        </w:tc>
      </w:tr>
      <w:tr w:rsidR="00866E98" w14:paraId="36361526" w14:textId="77777777">
        <w:trPr>
          <w:trHeight w:val="25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59D08649" w14:textId="77777777" w:rsidR="00866E98" w:rsidRDefault="00BA34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B. RAČUN ZADUŽIVANJA FINANCIRANJA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2FBC9788" w14:textId="77777777" w:rsidR="00866E98" w:rsidRDefault="00BA34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710DFD4B" w14:textId="77777777" w:rsidR="00866E98" w:rsidRDefault="00BA34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40BB0BA0" w14:textId="77777777" w:rsidR="00866E98" w:rsidRDefault="00BA34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62B9C9D2" w14:textId="77777777" w:rsidR="00866E98" w:rsidRDefault="00BA34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0C806F2F" w14:textId="77777777" w:rsidR="00866E98" w:rsidRDefault="00BA34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</w:t>
            </w:r>
          </w:p>
        </w:tc>
      </w:tr>
      <w:tr w:rsidR="00866E98" w14:paraId="6A3A8D47" w14:textId="77777777">
        <w:trPr>
          <w:trHeight w:val="25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619B0" w14:textId="77777777" w:rsidR="00866E98" w:rsidRDefault="00BA3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 Primici od financijske imovine i zaduživanja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44855" w14:textId="77777777" w:rsidR="00866E98" w:rsidRDefault="00BA34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7C516" w14:textId="77777777" w:rsidR="00866E98" w:rsidRDefault="00BA34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D0BF87" w14:textId="77777777" w:rsidR="00866E98" w:rsidRDefault="00BA34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504C0D" w14:textId="77777777" w:rsidR="00866E98" w:rsidRDefault="00BA34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DIV/0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82566D" w14:textId="77777777" w:rsidR="00866E98" w:rsidRDefault="00BA34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DIV/0</w:t>
            </w:r>
          </w:p>
        </w:tc>
      </w:tr>
      <w:tr w:rsidR="00866E98" w14:paraId="5D86CBE9" w14:textId="77777777">
        <w:trPr>
          <w:trHeight w:val="25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ADC65" w14:textId="77777777" w:rsidR="00866E98" w:rsidRDefault="00BA3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 Izdaci za financijsku imovinu i otplate zajmova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F5F558" w14:textId="77777777" w:rsidR="00866E98" w:rsidRDefault="00BA34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D204F6" w14:textId="77777777" w:rsidR="00866E98" w:rsidRDefault="00BA34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542F5" w14:textId="77777777" w:rsidR="00866E98" w:rsidRDefault="00BA34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B698EE" w14:textId="77777777" w:rsidR="00866E98" w:rsidRDefault="00BA34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DIV/0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15B9D3" w14:textId="77777777" w:rsidR="00866E98" w:rsidRDefault="00BA34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DIV/0</w:t>
            </w:r>
          </w:p>
        </w:tc>
      </w:tr>
    </w:tbl>
    <w:p w14:paraId="17499804" w14:textId="77777777" w:rsidR="00866E98" w:rsidRDefault="00866E98">
      <w:pPr>
        <w:ind w:firstLine="426"/>
        <w:jc w:val="center"/>
        <w:rPr>
          <w:rFonts w:ascii="Calibri" w:hAnsi="Calibri" w:cs="Calibri"/>
          <w:b/>
          <w:bCs/>
          <w:color w:val="000000" w:themeColor="text1"/>
        </w:rPr>
      </w:pPr>
    </w:p>
    <w:p w14:paraId="7D599A48" w14:textId="77777777" w:rsidR="00866E98" w:rsidRDefault="00BA34DD">
      <w:pPr>
        <w:jc w:val="center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hAnsi="Calibri" w:cs="Calibri"/>
          <w:b/>
          <w:bCs/>
          <w:color w:val="000000" w:themeColor="text1"/>
          <w:sz w:val="24"/>
          <w:szCs w:val="24"/>
        </w:rPr>
        <w:lastRenderedPageBreak/>
        <w:t>I.II.II RAČUN FINANCIRANJA PREMA IZVORIMA FINANCIRANJA</w:t>
      </w:r>
    </w:p>
    <w:p w14:paraId="7180AB46" w14:textId="77777777" w:rsidR="00866E98" w:rsidRDefault="00866E98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tbl>
      <w:tblPr>
        <w:tblW w:w="10065" w:type="dxa"/>
        <w:tblLook w:val="04A0" w:firstRow="1" w:lastRow="0" w:firstColumn="1" w:lastColumn="0" w:noHBand="0" w:noVBand="1"/>
      </w:tblPr>
      <w:tblGrid>
        <w:gridCol w:w="4537"/>
        <w:gridCol w:w="1559"/>
        <w:gridCol w:w="1276"/>
        <w:gridCol w:w="1134"/>
        <w:gridCol w:w="723"/>
        <w:gridCol w:w="836"/>
      </w:tblGrid>
      <w:tr w:rsidR="00866E98" w14:paraId="58FF4A41" w14:textId="77777777">
        <w:trPr>
          <w:trHeight w:val="25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14:paraId="703784A7" w14:textId="77777777" w:rsidR="00866E98" w:rsidRDefault="00BA34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Račun/Opis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1CE8EDFC" w14:textId="77777777" w:rsidR="00866E98" w:rsidRDefault="00BA34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2024.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2EFEA501" w14:textId="77777777" w:rsidR="00866E98" w:rsidRDefault="00BA34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Izvorni plan 2025.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7A0CE3A3" w14:textId="77777777" w:rsidR="00866E98" w:rsidRDefault="00BA34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2025</w:t>
            </w:r>
          </w:p>
          <w:p w14:paraId="5B85E0F8" w14:textId="77777777" w:rsidR="00866E98" w:rsidRDefault="00866E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14:paraId="3A147491" w14:textId="77777777" w:rsidR="00866E98" w:rsidRDefault="00BA34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3/1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</w:tcPr>
          <w:p w14:paraId="3DC8BCC9" w14:textId="77777777" w:rsidR="00866E98" w:rsidRDefault="00BA34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3/2</w:t>
            </w:r>
          </w:p>
        </w:tc>
      </w:tr>
      <w:tr w:rsidR="00866E98" w14:paraId="21CFC3CF" w14:textId="77777777">
        <w:trPr>
          <w:trHeight w:val="25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54D07448" w14:textId="77777777" w:rsidR="00866E98" w:rsidRDefault="00BA34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B. RAČUN ZADUŽIVANJA FINANCIRANJA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5C09D1BC" w14:textId="77777777" w:rsidR="00866E98" w:rsidRDefault="00BA34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7FC0027E" w14:textId="77777777" w:rsidR="00866E98" w:rsidRDefault="00BA34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042C9CE1" w14:textId="77777777" w:rsidR="00866E98" w:rsidRDefault="00BA34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3E8B1604" w14:textId="77777777" w:rsidR="00866E98" w:rsidRDefault="00BA34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</w:tcPr>
          <w:p w14:paraId="78D86CB8" w14:textId="77777777" w:rsidR="00866E98" w:rsidRDefault="00BA34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</w:t>
            </w:r>
          </w:p>
        </w:tc>
      </w:tr>
      <w:tr w:rsidR="00866E98" w14:paraId="32C92AF3" w14:textId="77777777">
        <w:trPr>
          <w:trHeight w:val="25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97A481" w14:textId="77777777" w:rsidR="00866E98" w:rsidRDefault="00BA3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UKUPNI PRIMICI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8ECD91" w14:textId="77777777" w:rsidR="00866E98" w:rsidRDefault="00BA34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11250" w14:textId="77777777" w:rsidR="00866E98" w:rsidRDefault="00BA34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84A58" w14:textId="77777777" w:rsidR="00866E98" w:rsidRDefault="00BA34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91685" w14:textId="77777777" w:rsidR="00866E98" w:rsidRDefault="00BA34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DIV/0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1AC3C" w14:textId="77777777" w:rsidR="00866E98" w:rsidRDefault="00BA34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DIV/0</w:t>
            </w:r>
          </w:p>
        </w:tc>
      </w:tr>
      <w:tr w:rsidR="00866E98" w14:paraId="5B838D88" w14:textId="77777777">
        <w:trPr>
          <w:trHeight w:val="25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818C1C" w14:textId="77777777" w:rsidR="00866E98" w:rsidRDefault="00BA34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UKUPNI IZDACI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E8F43A" w14:textId="77777777" w:rsidR="00866E98" w:rsidRDefault="00BA34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EE17AF" w14:textId="77777777" w:rsidR="00866E98" w:rsidRDefault="00BA34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F5A69" w14:textId="77777777" w:rsidR="00866E98" w:rsidRDefault="00BA34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C2CB5" w14:textId="77777777" w:rsidR="00866E98" w:rsidRDefault="00BA34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DIV/0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1C0F4A" w14:textId="77777777" w:rsidR="00866E98" w:rsidRDefault="00BA34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DIV/0</w:t>
            </w:r>
          </w:p>
        </w:tc>
      </w:tr>
    </w:tbl>
    <w:p w14:paraId="60D979CA" w14:textId="77777777" w:rsidR="00866E98" w:rsidRDefault="00866E98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12221CFE" w14:textId="77777777" w:rsidR="00866E98" w:rsidRDefault="00BA34DD">
      <w:pPr>
        <w:jc w:val="both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hAnsi="Calibri" w:cs="Calibri"/>
          <w:b/>
          <w:bCs/>
          <w:color w:val="000000" w:themeColor="text1"/>
          <w:sz w:val="24"/>
          <w:szCs w:val="24"/>
        </w:rPr>
        <w:t>I.III. OBRAZLOŽENJE OSTVARENJA OPĆEG DIJELA PRORAČUNA</w:t>
      </w:r>
    </w:p>
    <w:p w14:paraId="41BEF13F" w14:textId="77777777" w:rsidR="00866E98" w:rsidRDefault="00BA34D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bCs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</w:rPr>
        <w:t xml:space="preserve">U razdoblju od 01.01. do 31.12.2025. ostvareno je 287.494,28 € prihoda poslovanja i 291.114,69 € rashoda poslovanja. </w:t>
      </w:r>
    </w:p>
    <w:p w14:paraId="5539E7D6" w14:textId="77777777" w:rsidR="00866E98" w:rsidRDefault="00BA34D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bCs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</w:rPr>
        <w:t xml:space="preserve">Ostvareni prihodi poslovanja u 2025. godini veći su za 30,8% u odnosu na prethodnu 2024. godinu. Najznačajnije povećanje prihoda ostvareno je od prihoda iz nadležnog proračuna, i iznosi 37,3% više nego prošle godine. </w:t>
      </w:r>
    </w:p>
    <w:p w14:paraId="297FD070" w14:textId="77777777" w:rsidR="00866E98" w:rsidRDefault="00BA34D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bCs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</w:rPr>
        <w:t>Prihodi od pruženih usluga veći su za 6% u odnosu na prethodnu godinu. Navedeni prihodi odnose se na uplate korisnika Centra za pružanje usluga u zajednici Grada Crikvenice. Cijena usluge u 2025. godini ostala je identična kao i prethodne godine. Broj korisnika, kao i broj usluga koje se koriste, porastao je u odnosu na prošlu godinu.</w:t>
      </w:r>
    </w:p>
    <w:p w14:paraId="276C2E68" w14:textId="77777777" w:rsidR="00866E98" w:rsidRDefault="00866E98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bCs/>
          <w:sz w:val="24"/>
          <w:szCs w:val="24"/>
        </w:rPr>
      </w:pPr>
    </w:p>
    <w:p w14:paraId="7C3D1DD3" w14:textId="61D4B587" w:rsidR="00866E98" w:rsidRDefault="00BA34D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bCs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</w:rPr>
        <w:t>Rashode poslovanja čine ostvareni rashodi poslovanja u iznosu od 290.208,69 € i rashodi za nabavu nefina</w:t>
      </w:r>
      <w:r w:rsidR="001257B3">
        <w:rPr>
          <w:rFonts w:eastAsia="Times New Roman" w:cstheme="minorHAnsi"/>
          <w:bCs/>
          <w:sz w:val="24"/>
          <w:szCs w:val="24"/>
        </w:rPr>
        <w:t>n</w:t>
      </w:r>
      <w:r>
        <w:rPr>
          <w:rFonts w:eastAsia="Times New Roman" w:cstheme="minorHAnsi"/>
          <w:bCs/>
          <w:sz w:val="24"/>
          <w:szCs w:val="24"/>
        </w:rPr>
        <w:t xml:space="preserve">cijske imovine u iznosu od 906,00 €. Ostvareni rashodi u 2025. godini veći su za 30,4% u odnosu na prošlu godinu. </w:t>
      </w:r>
    </w:p>
    <w:p w14:paraId="4FAE23E2" w14:textId="6CAD5DAA" w:rsidR="00866E98" w:rsidRDefault="00BA34D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bCs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</w:rPr>
        <w:t>Najznačajniji rashodi odnose se na rashode za zaposlene koji iznose 251.544,22 €, a porast u odnosu na prošlu godinu nastao je zbog povećanja osnovice za obračun plaće u odnosu na isti period prošle godine. Veći materijalni ra</w:t>
      </w:r>
      <w:r w:rsidR="001257B3">
        <w:rPr>
          <w:rFonts w:eastAsia="Times New Roman" w:cstheme="minorHAnsi"/>
          <w:bCs/>
          <w:sz w:val="24"/>
          <w:szCs w:val="24"/>
        </w:rPr>
        <w:t>s</w:t>
      </w:r>
      <w:r>
        <w:rPr>
          <w:rFonts w:eastAsia="Times New Roman" w:cstheme="minorHAnsi"/>
          <w:bCs/>
          <w:sz w:val="24"/>
          <w:szCs w:val="24"/>
        </w:rPr>
        <w:t>hodi najvećim su dijelom nastali zbog povećanja trošk</w:t>
      </w:r>
      <w:r w:rsidR="001257B3">
        <w:rPr>
          <w:rFonts w:eastAsia="Times New Roman" w:cstheme="minorHAnsi"/>
          <w:bCs/>
          <w:sz w:val="24"/>
          <w:szCs w:val="24"/>
        </w:rPr>
        <w:t>o</w:t>
      </w:r>
      <w:r>
        <w:rPr>
          <w:rFonts w:eastAsia="Times New Roman" w:cstheme="minorHAnsi"/>
          <w:bCs/>
          <w:sz w:val="24"/>
          <w:szCs w:val="24"/>
        </w:rPr>
        <w:t>va za službena putovanja i naknada za korištenje osobnog automobila u službene svrhe (</w:t>
      </w:r>
      <w:proofErr w:type="spellStart"/>
      <w:r>
        <w:rPr>
          <w:rFonts w:eastAsia="Times New Roman" w:cstheme="minorHAnsi"/>
          <w:bCs/>
          <w:sz w:val="24"/>
          <w:szCs w:val="24"/>
        </w:rPr>
        <w:t>loko</w:t>
      </w:r>
      <w:proofErr w:type="spellEnd"/>
      <w:r>
        <w:rPr>
          <w:rFonts w:eastAsia="Times New Roman" w:cstheme="minorHAnsi"/>
          <w:bCs/>
          <w:sz w:val="24"/>
          <w:szCs w:val="24"/>
        </w:rPr>
        <w:t xml:space="preserve"> vožnja), kao i zbog usluga tekućeg i investicijskog održavanja i nabave uredskog materijala. </w:t>
      </w:r>
    </w:p>
    <w:p w14:paraId="66A3753C" w14:textId="51EF3BC4" w:rsidR="00866E98" w:rsidRDefault="00BA34DD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bCs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</w:rPr>
        <w:t>U 2025. godini nema ostvarenih prihoda od prodaje nefina</w:t>
      </w:r>
      <w:r w:rsidR="001257B3">
        <w:rPr>
          <w:rFonts w:eastAsia="Times New Roman" w:cstheme="minorHAnsi"/>
          <w:bCs/>
          <w:sz w:val="24"/>
          <w:szCs w:val="24"/>
        </w:rPr>
        <w:t>n</w:t>
      </w:r>
      <w:r>
        <w:rPr>
          <w:rFonts w:eastAsia="Times New Roman" w:cstheme="minorHAnsi"/>
          <w:bCs/>
          <w:sz w:val="24"/>
          <w:szCs w:val="24"/>
        </w:rPr>
        <w:t xml:space="preserve">cijske imovine. Rashodi za nabavu nefinancijske imovine ostvareni su u iznosu od 960,00 € i odnose se na uređaje i opremu za ostale namjene. </w:t>
      </w:r>
    </w:p>
    <w:p w14:paraId="27D55A5C" w14:textId="77777777" w:rsidR="00866E98" w:rsidRDefault="00BA34DD">
      <w:pPr>
        <w:jc w:val="both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hAnsi="Calibri" w:cs="Calibri"/>
          <w:b/>
          <w:bCs/>
          <w:color w:val="000000" w:themeColor="text1"/>
          <w:sz w:val="24"/>
          <w:szCs w:val="24"/>
        </w:rPr>
        <w:lastRenderedPageBreak/>
        <w:t xml:space="preserve">I.IV. STANJE NOVČANIH SREDSTAVA </w:t>
      </w:r>
    </w:p>
    <w:p w14:paraId="3EF853EA" w14:textId="77777777" w:rsidR="00866E98" w:rsidRDefault="00866E98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bCs/>
          <w:sz w:val="24"/>
          <w:szCs w:val="24"/>
        </w:rPr>
      </w:pPr>
    </w:p>
    <w:p w14:paraId="57B7FF57" w14:textId="77777777" w:rsidR="00866E98" w:rsidRDefault="00BA34DD">
      <w:pPr>
        <w:jc w:val="both"/>
        <w:rPr>
          <w:rFonts w:eastAsia="Times New Roman" w:cstheme="minorHAnsi"/>
          <w:bCs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</w:rPr>
        <w:t>Sukladno članku 44. Pravilnika o polugodišnjem i godišnjem izvještaju o izvršenju proračuna i financijskog plana (NN 85/2023) daju se podaci o stanju novčanih sredstava: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8217"/>
        <w:gridCol w:w="1417"/>
      </w:tblGrid>
      <w:tr w:rsidR="00866E98" w14:paraId="0DF0BAC2" w14:textId="77777777">
        <w:trPr>
          <w:trHeight w:val="20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CB8372" w14:textId="77777777" w:rsidR="00866E98" w:rsidRDefault="00BA34DD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E9A42" w14:textId="77777777" w:rsidR="00866E98" w:rsidRDefault="00BA34DD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Iznos u EUR</w:t>
            </w:r>
          </w:p>
        </w:tc>
      </w:tr>
      <w:tr w:rsidR="00866E98" w14:paraId="3C04B049" w14:textId="77777777">
        <w:trPr>
          <w:trHeight w:val="20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963B7" w14:textId="77777777" w:rsidR="00866E98" w:rsidRDefault="00BA34DD">
            <w:pPr>
              <w:tabs>
                <w:tab w:val="left" w:pos="324"/>
              </w:tabs>
              <w:spacing w:after="0" w:line="240" w:lineRule="auto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-  stanju novčanih sredstava na računima proračuna i proračunskih korisnika na početku godine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B34903" w14:textId="77777777" w:rsidR="00866E98" w:rsidRDefault="00BA34DD">
            <w:pPr>
              <w:spacing w:after="0" w:line="240" w:lineRule="auto"/>
              <w:ind w:right="315"/>
              <w:jc w:val="right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0,00 </w:t>
            </w:r>
          </w:p>
        </w:tc>
      </w:tr>
      <w:tr w:rsidR="00866E98" w14:paraId="2C989A35" w14:textId="77777777">
        <w:trPr>
          <w:trHeight w:val="20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BC334" w14:textId="77777777" w:rsidR="00866E98" w:rsidRDefault="00BA34DD">
            <w:pPr>
              <w:tabs>
                <w:tab w:val="left" w:pos="324"/>
              </w:tabs>
              <w:spacing w:after="0" w:line="240" w:lineRule="auto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 xml:space="preserve">-  stanju novčanih sredstava na računima proračuna i proračunskih korisnika na  kraju  godine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C5DD5" w14:textId="77777777" w:rsidR="00866E98" w:rsidRDefault="00BA34DD">
            <w:pPr>
              <w:spacing w:after="0" w:line="240" w:lineRule="auto"/>
              <w:ind w:right="315"/>
              <w:jc w:val="right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0,00</w:t>
            </w:r>
          </w:p>
        </w:tc>
      </w:tr>
    </w:tbl>
    <w:p w14:paraId="7560B752" w14:textId="77777777" w:rsidR="00866E98" w:rsidRDefault="00866E98">
      <w:pPr>
        <w:jc w:val="both"/>
        <w:rPr>
          <w:rFonts w:eastAsia="Times New Roman" w:cstheme="minorHAnsi"/>
          <w:bCs/>
          <w:sz w:val="24"/>
          <w:szCs w:val="24"/>
        </w:rPr>
      </w:pPr>
    </w:p>
    <w:p w14:paraId="1A65BD5A" w14:textId="77777777" w:rsidR="00866E98" w:rsidRDefault="00BA34DD">
      <w:pPr>
        <w:jc w:val="both"/>
        <w:rPr>
          <w:rFonts w:eastAsia="Times New Roman" w:cstheme="minorHAnsi"/>
          <w:bCs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</w:rPr>
        <w:t>Centar za pružanje usluga u zajednici Grada Crikvenice posluje preko riznice svog osnivača - Grada Crikvenica te nema vlastiti račun, niti prometa blagajne, te stoga nema niti novčanih sredstava iskazanih na kontu 11 Novac u banci i blagajni.</w:t>
      </w:r>
    </w:p>
    <w:p w14:paraId="4C1DE336" w14:textId="77777777" w:rsidR="00866E98" w:rsidRDefault="00866E98">
      <w:pPr>
        <w:jc w:val="both"/>
        <w:rPr>
          <w:rFonts w:eastAsia="Times New Roman" w:cstheme="minorHAnsi"/>
          <w:bCs/>
          <w:sz w:val="24"/>
          <w:szCs w:val="24"/>
        </w:rPr>
      </w:pPr>
    </w:p>
    <w:p w14:paraId="31A26D54" w14:textId="77777777" w:rsidR="00866E98" w:rsidRDefault="00BA34DD">
      <w:pPr>
        <w:jc w:val="both"/>
        <w:rPr>
          <w:rFonts w:cstheme="minorHAnsi"/>
          <w:b/>
          <w:color w:val="000000" w:themeColor="text1"/>
          <w:sz w:val="28"/>
          <w:szCs w:val="28"/>
        </w:rPr>
      </w:pPr>
      <w:r>
        <w:rPr>
          <w:rFonts w:cstheme="minorHAnsi"/>
          <w:b/>
          <w:color w:val="000000" w:themeColor="text1"/>
          <w:sz w:val="28"/>
          <w:szCs w:val="28"/>
        </w:rPr>
        <w:t>FINANCIJSKI REZULTAT NA KRAJU RAZDOBLJA</w:t>
      </w:r>
    </w:p>
    <w:tbl>
      <w:tblPr>
        <w:tblW w:w="8420" w:type="dxa"/>
        <w:tblLook w:val="04A0" w:firstRow="1" w:lastRow="0" w:firstColumn="1" w:lastColumn="0" w:noHBand="0" w:noVBand="1"/>
      </w:tblPr>
      <w:tblGrid>
        <w:gridCol w:w="3523"/>
        <w:gridCol w:w="1692"/>
        <w:gridCol w:w="1880"/>
        <w:gridCol w:w="1103"/>
        <w:gridCol w:w="222"/>
      </w:tblGrid>
      <w:tr w:rsidR="00866E98" w14:paraId="2BEC721D" w14:textId="77777777">
        <w:trPr>
          <w:gridAfter w:val="1"/>
          <w:wAfter w:w="36" w:type="dxa"/>
          <w:trHeight w:val="509"/>
        </w:trPr>
        <w:tc>
          <w:tcPr>
            <w:tcW w:w="36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</w:tcPr>
          <w:p w14:paraId="3F48F9C5" w14:textId="77777777" w:rsidR="00866E98" w:rsidRDefault="00BA34DD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 xml:space="preserve">Izvori              </w:t>
            </w:r>
          </w:p>
        </w:tc>
        <w:tc>
          <w:tcPr>
            <w:tcW w:w="17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</w:tcPr>
          <w:p w14:paraId="6DA2D4A1" w14:textId="77777777" w:rsidR="00866E98" w:rsidRDefault="00BA34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Plan 2025</w:t>
            </w:r>
          </w:p>
        </w:tc>
        <w:tc>
          <w:tcPr>
            <w:tcW w:w="19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</w:tcPr>
          <w:p w14:paraId="1AC40B11" w14:textId="77777777" w:rsidR="00866E98" w:rsidRDefault="00BA34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Izvršenje 2025</w:t>
            </w:r>
          </w:p>
        </w:tc>
        <w:tc>
          <w:tcPr>
            <w:tcW w:w="11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</w:tcPr>
          <w:p w14:paraId="6DE95846" w14:textId="77777777" w:rsidR="00866E98" w:rsidRDefault="00BA34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Indeks</w:t>
            </w:r>
          </w:p>
        </w:tc>
      </w:tr>
      <w:tr w:rsidR="00866E98" w14:paraId="31D8DDCF" w14:textId="77777777">
        <w:trPr>
          <w:trHeight w:val="315"/>
        </w:trPr>
        <w:tc>
          <w:tcPr>
            <w:tcW w:w="36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8E27F9A" w14:textId="77777777" w:rsidR="00866E98" w:rsidRDefault="00866E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7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4461236" w14:textId="77777777" w:rsidR="00866E98" w:rsidRDefault="00866E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9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F355E3C" w14:textId="77777777" w:rsidR="00866E98" w:rsidRDefault="00866E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D6CFB9E" w14:textId="77777777" w:rsidR="00866E98" w:rsidRDefault="00866E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FD8B60" w14:textId="77777777" w:rsidR="00866E98" w:rsidRDefault="00866E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866E98" w14:paraId="4F431935" w14:textId="77777777">
        <w:trPr>
          <w:trHeight w:val="315"/>
        </w:trPr>
        <w:tc>
          <w:tcPr>
            <w:tcW w:w="36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C21275" w14:textId="77777777" w:rsidR="00866E98" w:rsidRDefault="00BA34D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Prihodi grad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4AFE8E" w14:textId="77777777" w:rsidR="00866E98" w:rsidRDefault="00BA34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323.763,12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143E37" w14:textId="77777777" w:rsidR="00866E98" w:rsidRDefault="00BA34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239.157,00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A39966" w14:textId="77777777" w:rsidR="00866E98" w:rsidRDefault="00BA34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73,87</w:t>
            </w:r>
          </w:p>
        </w:tc>
        <w:tc>
          <w:tcPr>
            <w:tcW w:w="36" w:type="dxa"/>
            <w:vAlign w:val="center"/>
          </w:tcPr>
          <w:p w14:paraId="7540BA97" w14:textId="77777777" w:rsidR="00866E98" w:rsidRDefault="00866E9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866E98" w14:paraId="1DC62F21" w14:textId="77777777">
        <w:trPr>
          <w:trHeight w:val="315"/>
        </w:trPr>
        <w:tc>
          <w:tcPr>
            <w:tcW w:w="36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2AE4E3" w14:textId="77777777" w:rsidR="00866E98" w:rsidRDefault="00BA34D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Prihodi ostalo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9BC21C" w14:textId="77777777" w:rsidR="00866E98" w:rsidRDefault="00BA34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47.941,49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72B0B9" w14:textId="77777777" w:rsidR="00866E98" w:rsidRDefault="00BA34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48.337,28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F2691F" w14:textId="77777777" w:rsidR="00866E98" w:rsidRDefault="00BA34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100,83</w:t>
            </w:r>
          </w:p>
        </w:tc>
        <w:tc>
          <w:tcPr>
            <w:tcW w:w="36" w:type="dxa"/>
            <w:vAlign w:val="center"/>
          </w:tcPr>
          <w:p w14:paraId="16B7A1C8" w14:textId="77777777" w:rsidR="00866E98" w:rsidRDefault="00866E9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866E98" w14:paraId="02BEB8ED" w14:textId="77777777">
        <w:trPr>
          <w:trHeight w:val="315"/>
        </w:trPr>
        <w:tc>
          <w:tcPr>
            <w:tcW w:w="36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0AC4AD" w14:textId="77777777" w:rsidR="00866E98" w:rsidRDefault="00BA34DD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 Ukupno prihodi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2809D2" w14:textId="77777777" w:rsidR="00866E98" w:rsidRDefault="00BA34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371.704,61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0DA97C" w14:textId="77777777" w:rsidR="00866E98" w:rsidRDefault="00BA34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287.494,28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2BDEFA" w14:textId="77777777" w:rsidR="00866E98" w:rsidRDefault="00BA34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77,34</w:t>
            </w:r>
          </w:p>
        </w:tc>
        <w:tc>
          <w:tcPr>
            <w:tcW w:w="36" w:type="dxa"/>
            <w:vAlign w:val="center"/>
          </w:tcPr>
          <w:p w14:paraId="2B15EA00" w14:textId="77777777" w:rsidR="00866E98" w:rsidRDefault="00866E9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866E98" w14:paraId="76869683" w14:textId="77777777">
        <w:trPr>
          <w:trHeight w:val="315"/>
        </w:trPr>
        <w:tc>
          <w:tcPr>
            <w:tcW w:w="36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C9150A" w14:textId="77777777" w:rsidR="00866E98" w:rsidRDefault="00BA34DD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3922A2" w14:textId="77777777" w:rsidR="00866E98" w:rsidRDefault="00BA34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F29750" w14:textId="77777777" w:rsidR="00866E98" w:rsidRDefault="00BA34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A3B892" w14:textId="77777777" w:rsidR="00866E98" w:rsidRDefault="00BA34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6" w:type="dxa"/>
            <w:vAlign w:val="center"/>
          </w:tcPr>
          <w:p w14:paraId="08EC9115" w14:textId="77777777" w:rsidR="00866E98" w:rsidRDefault="00866E9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866E98" w14:paraId="0D544A3B" w14:textId="77777777">
        <w:trPr>
          <w:trHeight w:val="315"/>
        </w:trPr>
        <w:tc>
          <w:tcPr>
            <w:tcW w:w="36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490F29" w14:textId="77777777" w:rsidR="00866E98" w:rsidRDefault="00BA34D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Rashodi grad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D75D35" w14:textId="77777777" w:rsidR="00866E98" w:rsidRDefault="00BA34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306.395,00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1F6E67" w14:textId="77777777" w:rsidR="00866E98" w:rsidRDefault="00BA34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242.777,40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DB4F70" w14:textId="77777777" w:rsidR="00866E98" w:rsidRDefault="00BA34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79,24</w:t>
            </w:r>
          </w:p>
        </w:tc>
        <w:tc>
          <w:tcPr>
            <w:tcW w:w="36" w:type="dxa"/>
            <w:vAlign w:val="center"/>
          </w:tcPr>
          <w:p w14:paraId="56837CB7" w14:textId="77777777" w:rsidR="00866E98" w:rsidRDefault="00866E9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866E98" w14:paraId="2F16F1C7" w14:textId="77777777">
        <w:trPr>
          <w:trHeight w:val="315"/>
        </w:trPr>
        <w:tc>
          <w:tcPr>
            <w:tcW w:w="36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B0736D" w14:textId="77777777" w:rsidR="00866E98" w:rsidRDefault="00BA34D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Rashodi ostalo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490D12" w14:textId="77777777" w:rsidR="00866E98" w:rsidRDefault="00BA34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47.941,50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871161" w14:textId="77777777" w:rsidR="00866E98" w:rsidRDefault="00BA34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48.337,29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B285AA" w14:textId="77777777" w:rsidR="00866E98" w:rsidRDefault="00BA34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100,83</w:t>
            </w:r>
          </w:p>
        </w:tc>
        <w:tc>
          <w:tcPr>
            <w:tcW w:w="36" w:type="dxa"/>
            <w:vAlign w:val="center"/>
          </w:tcPr>
          <w:p w14:paraId="49BE92EA" w14:textId="77777777" w:rsidR="00866E98" w:rsidRDefault="00866E9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866E98" w14:paraId="59DDF366" w14:textId="77777777">
        <w:trPr>
          <w:trHeight w:val="315"/>
        </w:trPr>
        <w:tc>
          <w:tcPr>
            <w:tcW w:w="36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461FCF" w14:textId="77777777" w:rsidR="00866E98" w:rsidRDefault="00BA34DD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 Ukupno rashodi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3F0ABD" w14:textId="77777777" w:rsidR="00866E98" w:rsidRDefault="00BA34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354.336,50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8BB387" w14:textId="77777777" w:rsidR="00866E98" w:rsidRDefault="00BA34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291.114,69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7304BC" w14:textId="77777777" w:rsidR="00866E98" w:rsidRDefault="00BA34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82,16</w:t>
            </w:r>
          </w:p>
        </w:tc>
        <w:tc>
          <w:tcPr>
            <w:tcW w:w="36" w:type="dxa"/>
            <w:vAlign w:val="center"/>
          </w:tcPr>
          <w:p w14:paraId="3D895DBD" w14:textId="77777777" w:rsidR="00866E98" w:rsidRDefault="00866E9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866E98" w14:paraId="5F35DD4B" w14:textId="77777777">
        <w:trPr>
          <w:trHeight w:val="315"/>
        </w:trPr>
        <w:tc>
          <w:tcPr>
            <w:tcW w:w="36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CF84CB" w14:textId="77777777" w:rsidR="00866E98" w:rsidRDefault="00BA34DD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26396F" w14:textId="77777777" w:rsidR="00866E98" w:rsidRDefault="00BA34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76416B" w14:textId="77777777" w:rsidR="00866E98" w:rsidRDefault="00BA34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B8ADDF" w14:textId="77777777" w:rsidR="00866E98" w:rsidRDefault="00BA34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6" w:type="dxa"/>
            <w:vAlign w:val="center"/>
          </w:tcPr>
          <w:p w14:paraId="01F2EB34" w14:textId="77777777" w:rsidR="00866E98" w:rsidRDefault="00866E9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866E98" w14:paraId="1790F5FD" w14:textId="77777777">
        <w:trPr>
          <w:trHeight w:val="315"/>
        </w:trPr>
        <w:tc>
          <w:tcPr>
            <w:tcW w:w="36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7767F3" w14:textId="77777777" w:rsidR="00866E98" w:rsidRDefault="00BA34D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Preneseni višak/manjak grad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DBA214" w14:textId="77777777" w:rsidR="00866E98" w:rsidRDefault="00BA34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-17.368,12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E5BA12" w14:textId="77777777" w:rsidR="00866E98" w:rsidRDefault="00BA34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-17.368,12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203875" w14:textId="77777777" w:rsidR="00866E98" w:rsidRDefault="00BA34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100,00</w:t>
            </w:r>
          </w:p>
        </w:tc>
        <w:tc>
          <w:tcPr>
            <w:tcW w:w="36" w:type="dxa"/>
            <w:vAlign w:val="center"/>
          </w:tcPr>
          <w:p w14:paraId="262293E8" w14:textId="77777777" w:rsidR="00866E98" w:rsidRDefault="00866E9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866E98" w14:paraId="0BE11913" w14:textId="77777777">
        <w:trPr>
          <w:trHeight w:val="315"/>
        </w:trPr>
        <w:tc>
          <w:tcPr>
            <w:tcW w:w="36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39A20F" w14:textId="77777777" w:rsidR="00866E98" w:rsidRDefault="00BA34D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Preneseni višak/manjak ostalo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0AE74D" w14:textId="77777777" w:rsidR="00866E98" w:rsidRDefault="00BA34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0,01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584440" w14:textId="77777777" w:rsidR="00866E98" w:rsidRDefault="00BA34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0,01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3F0579" w14:textId="77777777" w:rsidR="00866E98" w:rsidRDefault="00BA34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100,00</w:t>
            </w:r>
          </w:p>
        </w:tc>
        <w:tc>
          <w:tcPr>
            <w:tcW w:w="36" w:type="dxa"/>
            <w:vAlign w:val="center"/>
          </w:tcPr>
          <w:p w14:paraId="67C1AB9A" w14:textId="77777777" w:rsidR="00866E98" w:rsidRDefault="00866E9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866E98" w14:paraId="58EB9126" w14:textId="77777777">
        <w:trPr>
          <w:trHeight w:val="315"/>
        </w:trPr>
        <w:tc>
          <w:tcPr>
            <w:tcW w:w="36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8BB77B" w14:textId="77777777" w:rsidR="00866E98" w:rsidRDefault="00BA34DD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 ukupno manjak prenesen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0AD1C2" w14:textId="77777777" w:rsidR="00866E98" w:rsidRDefault="00BA34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-17.368,11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1DE4C7" w14:textId="77777777" w:rsidR="00866E98" w:rsidRDefault="00BA34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-17.368,11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DE964F" w14:textId="77777777" w:rsidR="00866E98" w:rsidRDefault="00BA34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100,00</w:t>
            </w:r>
          </w:p>
        </w:tc>
        <w:tc>
          <w:tcPr>
            <w:tcW w:w="36" w:type="dxa"/>
            <w:vAlign w:val="center"/>
          </w:tcPr>
          <w:p w14:paraId="3D3943D2" w14:textId="77777777" w:rsidR="00866E98" w:rsidRDefault="00866E9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866E98" w14:paraId="2476420C" w14:textId="77777777">
        <w:trPr>
          <w:trHeight w:val="315"/>
        </w:trPr>
        <w:tc>
          <w:tcPr>
            <w:tcW w:w="36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2C520B" w14:textId="77777777" w:rsidR="00866E98" w:rsidRDefault="00BA34DD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5457C6" w14:textId="77777777" w:rsidR="00866E98" w:rsidRDefault="00BA34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B8105D" w14:textId="77777777" w:rsidR="00866E98" w:rsidRDefault="00BA34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587390" w14:textId="77777777" w:rsidR="00866E98" w:rsidRDefault="00BA34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6" w:type="dxa"/>
            <w:vAlign w:val="center"/>
          </w:tcPr>
          <w:p w14:paraId="15562280" w14:textId="77777777" w:rsidR="00866E98" w:rsidRDefault="00866E9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866E98" w14:paraId="1E8CD03F" w14:textId="77777777">
        <w:trPr>
          <w:trHeight w:val="315"/>
        </w:trPr>
        <w:tc>
          <w:tcPr>
            <w:tcW w:w="36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D08D04" w14:textId="77777777" w:rsidR="00866E98" w:rsidRDefault="00BA34D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Rezultat grad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</w:tcPr>
          <w:p w14:paraId="46BEB74E" w14:textId="77777777" w:rsidR="00866E98" w:rsidRDefault="00BA34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</w:tcPr>
          <w:p w14:paraId="1D8B17E9" w14:textId="77777777" w:rsidR="00866E98" w:rsidRDefault="00BA34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-20.988,52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2100AF" w14:textId="77777777" w:rsidR="00866E98" w:rsidRDefault="00BA34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6" w:type="dxa"/>
            <w:vAlign w:val="center"/>
          </w:tcPr>
          <w:p w14:paraId="19243EE0" w14:textId="77777777" w:rsidR="00866E98" w:rsidRDefault="00866E9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866E98" w14:paraId="457C02A8" w14:textId="77777777">
        <w:trPr>
          <w:trHeight w:val="315"/>
        </w:trPr>
        <w:tc>
          <w:tcPr>
            <w:tcW w:w="36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1DD58F" w14:textId="77777777" w:rsidR="00866E98" w:rsidRDefault="00BA34D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Rezultat ostalo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</w:tcPr>
          <w:p w14:paraId="62968C2A" w14:textId="77777777" w:rsidR="00866E98" w:rsidRDefault="00BA34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</w:tcPr>
          <w:p w14:paraId="448C1075" w14:textId="77777777" w:rsidR="00866E98" w:rsidRDefault="00BA34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60333E" w14:textId="77777777" w:rsidR="00866E98" w:rsidRDefault="00BA34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6" w:type="dxa"/>
            <w:vAlign w:val="center"/>
          </w:tcPr>
          <w:p w14:paraId="219AAA17" w14:textId="77777777" w:rsidR="00866E98" w:rsidRDefault="00866E9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  <w:tr w:rsidR="00866E98" w14:paraId="6DF77357" w14:textId="77777777">
        <w:trPr>
          <w:trHeight w:val="315"/>
        </w:trPr>
        <w:tc>
          <w:tcPr>
            <w:tcW w:w="36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7EB9C1" w14:textId="77777777" w:rsidR="00866E98" w:rsidRDefault="00BA34DD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UKUPAN REZULTAT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</w:tcPr>
          <w:p w14:paraId="35A8E8F8" w14:textId="77777777" w:rsidR="00866E98" w:rsidRDefault="00BA34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vAlign w:val="center"/>
          </w:tcPr>
          <w:p w14:paraId="2BFE535A" w14:textId="77777777" w:rsidR="00866E98" w:rsidRDefault="00BA34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-20.988,52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D074B1" w14:textId="77777777" w:rsidR="00866E98" w:rsidRDefault="00BA34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6" w:type="dxa"/>
            <w:vAlign w:val="center"/>
          </w:tcPr>
          <w:p w14:paraId="161991B4" w14:textId="77777777" w:rsidR="00866E98" w:rsidRDefault="00866E9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hr-HR"/>
              </w:rPr>
            </w:pPr>
          </w:p>
        </w:tc>
      </w:tr>
    </w:tbl>
    <w:p w14:paraId="4910BF59" w14:textId="77777777" w:rsidR="00866E98" w:rsidRDefault="00866E98">
      <w:pPr>
        <w:jc w:val="both"/>
        <w:rPr>
          <w:rFonts w:eastAsia="Times New Roman" w:cstheme="minorHAnsi"/>
          <w:bCs/>
          <w:sz w:val="24"/>
          <w:szCs w:val="24"/>
        </w:rPr>
      </w:pPr>
    </w:p>
    <w:p w14:paraId="2289A528" w14:textId="77777777" w:rsidR="00866E98" w:rsidRDefault="00866E98">
      <w:pPr>
        <w:jc w:val="both"/>
        <w:rPr>
          <w:rFonts w:eastAsia="Times New Roman" w:cstheme="minorHAnsi"/>
          <w:bCs/>
          <w:sz w:val="24"/>
          <w:szCs w:val="24"/>
        </w:rPr>
      </w:pPr>
    </w:p>
    <w:p w14:paraId="1591B19F" w14:textId="77777777" w:rsidR="00866E98" w:rsidRDefault="00BA34DD">
      <w:pPr>
        <w:jc w:val="both"/>
        <w:rPr>
          <w:rFonts w:eastAsia="Times New Roman" w:cstheme="minorHAnsi"/>
          <w:bCs/>
          <w:sz w:val="24"/>
          <w:szCs w:val="24"/>
        </w:rPr>
      </w:pPr>
      <w:r>
        <w:rPr>
          <w:rFonts w:cstheme="minorHAnsi"/>
          <w:b/>
          <w:color w:val="000000" w:themeColor="text1"/>
          <w:sz w:val="28"/>
          <w:szCs w:val="28"/>
        </w:rPr>
        <w:lastRenderedPageBreak/>
        <w:t>FINANCIJSKI REZULTAT GODINE PO IZVORIMA FINANCIRANJA</w:t>
      </w:r>
    </w:p>
    <w:p w14:paraId="1157DC2F" w14:textId="77777777" w:rsidR="00866E98" w:rsidRDefault="00BA34DD">
      <w:pPr>
        <w:jc w:val="both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2CDC9FF1" wp14:editId="26F0A9FB">
            <wp:extent cx="6121400" cy="1914525"/>
            <wp:effectExtent l="0" t="0" r="0" b="9525"/>
            <wp:docPr id="47219010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19010" name="Slika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6AC1F" w14:textId="77777777" w:rsidR="00866E98" w:rsidRDefault="00866E98">
      <w:pPr>
        <w:jc w:val="both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p w14:paraId="7F26122D" w14:textId="77777777" w:rsidR="00866E98" w:rsidRDefault="00BA34DD">
      <w:pPr>
        <w:jc w:val="both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hAnsi="Calibri" w:cs="Calibri"/>
          <w:b/>
          <w:bCs/>
          <w:color w:val="000000" w:themeColor="text1"/>
          <w:sz w:val="24"/>
          <w:szCs w:val="24"/>
        </w:rPr>
        <w:t>Obrazloženje prenesenog manjka odnosno viška financijskog plana</w:t>
      </w:r>
    </w:p>
    <w:p w14:paraId="72943E5B" w14:textId="77777777" w:rsidR="00866E98" w:rsidRDefault="00BA34DD">
      <w:pPr>
        <w:jc w:val="both"/>
        <w:rPr>
          <w:rFonts w:eastAsia="Times New Roman" w:cstheme="minorHAnsi"/>
          <w:bCs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 xml:space="preserve">Preneseni manjak na dan 31.12.2024. godine iznosio je 17.368,12 </w:t>
      </w:r>
      <w:r>
        <w:rPr>
          <w:rFonts w:eastAsia="Times New Roman" w:cstheme="minorHAnsi"/>
          <w:bCs/>
          <w:sz w:val="24"/>
          <w:szCs w:val="24"/>
        </w:rPr>
        <w:t xml:space="preserve">€, ali u tijeku godine je rezultat korigiran za 0,01 € tako da na dan 31.12.2025. godine iznosi 17.368,11 €. Navedeni iznos odnosi se na metodološki manjak iz prihoda Grada. </w:t>
      </w:r>
    </w:p>
    <w:p w14:paraId="3C292C8F" w14:textId="77777777" w:rsidR="00866E98" w:rsidRDefault="00BA34DD">
      <w:pPr>
        <w:jc w:val="both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>Riječ je o tzv. metodološkom manjku. Naime, rashodi se evidentiraju prema načelu nastanka događaja, odnosno u trenutku kada obveza nastane, dok se prihodi priznaju prema gotovinskom načelu, tj. u trenutku kada su sredstva stvarno naplaćena. U sustavu riznice to znači da proračunski korisnici prihode knjiže tek kada su sredstva doznačena i računi plaćeni iz riznice.</w:t>
      </w:r>
    </w:p>
    <w:p w14:paraId="129F3B66" w14:textId="77777777" w:rsidR="00866E98" w:rsidRDefault="00BA34DD">
      <w:pPr>
        <w:jc w:val="both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>Zbog takvog načina evidentiranja, rashodi koji se odnose na prosinac prethodne godine ulaze u ukupne rashode te godine, iako se sredstva za njihovo podmirenje doznačuju tek u siječnju sljedeće godine, nakon zaprimanja računa i podnošenja zahtjeva proračunskih korisnika. Ta doznačena sredstva tada se evidentiraju kao prihod tekuće godine.</w:t>
      </w:r>
    </w:p>
    <w:p w14:paraId="01B67C8B" w14:textId="77777777" w:rsidR="00866E98" w:rsidRDefault="00BA34DD">
      <w:pPr>
        <w:jc w:val="both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>Slijedom navedenog, nastaje metodološki manjak koji je prenesen u iznosu od -17.368,12</w:t>
      </w:r>
      <w:r>
        <w:rPr>
          <w:rFonts w:eastAsia="Times New Roman" w:cstheme="minorHAnsi"/>
          <w:bCs/>
          <w:sz w:val="24"/>
          <w:szCs w:val="24"/>
        </w:rPr>
        <w:t>€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 , te je isti uključen u II. Izmjene i dopune Financijskog plana za 2025. godinu.</w:t>
      </w:r>
    </w:p>
    <w:p w14:paraId="50D494B8" w14:textId="77777777" w:rsidR="00866E98" w:rsidRDefault="00BA34DD">
      <w:pPr>
        <w:jc w:val="both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 xml:space="preserve">Do korekcije rezultata od 0,01 </w:t>
      </w:r>
      <w:r>
        <w:rPr>
          <w:rFonts w:eastAsia="Times New Roman" w:cstheme="minorHAnsi"/>
          <w:bCs/>
          <w:sz w:val="24"/>
          <w:szCs w:val="24"/>
        </w:rPr>
        <w:t>€ došlo je zbog isplaćenog bolovanja u 2023. godini, a za koje nije provedeno knjiženje. Do razlike je došlo zbog konverzije kune u euro, te je HZZO refundirao 0,01 € više u odnosu na evidentirano bolovanje po konverziji, što se pretvara u višak prihoda i provodi korekcija viška prihoda poslovanja na izvoru 3.9. Vlastiti prihodi.</w:t>
      </w:r>
    </w:p>
    <w:p w14:paraId="065A47D8" w14:textId="77777777" w:rsidR="00866E98" w:rsidRDefault="00866E98">
      <w:pPr>
        <w:jc w:val="both"/>
        <w:rPr>
          <w:rFonts w:ascii="Calibri" w:hAnsi="Calibri" w:cs="Calibri"/>
          <w:color w:val="000000" w:themeColor="text1"/>
          <w:sz w:val="24"/>
          <w:szCs w:val="24"/>
        </w:rPr>
      </w:pPr>
    </w:p>
    <w:p w14:paraId="5082CA49" w14:textId="77777777" w:rsidR="00866E98" w:rsidRDefault="00866E98">
      <w:pPr>
        <w:jc w:val="both"/>
        <w:rPr>
          <w:rFonts w:ascii="Calibri" w:hAnsi="Calibri" w:cs="Calibri"/>
          <w:color w:val="000000" w:themeColor="text1"/>
          <w:sz w:val="24"/>
          <w:szCs w:val="24"/>
        </w:rPr>
      </w:pPr>
    </w:p>
    <w:p w14:paraId="449741CA" w14:textId="77777777" w:rsidR="00866E98" w:rsidRDefault="00BA34DD">
      <w:pPr>
        <w:jc w:val="both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bookmarkStart w:id="1" w:name="_Hlk190859395"/>
      <w:r>
        <w:rPr>
          <w:rFonts w:ascii="Calibri" w:hAnsi="Calibri" w:cs="Calibri"/>
          <w:b/>
          <w:bCs/>
          <w:color w:val="000000" w:themeColor="text1"/>
          <w:sz w:val="24"/>
          <w:szCs w:val="24"/>
        </w:rPr>
        <w:lastRenderedPageBreak/>
        <w:t>Obrazloženje rezultata na kraju razdoblja</w:t>
      </w:r>
      <w:bookmarkEnd w:id="1"/>
    </w:p>
    <w:p w14:paraId="79C3B21A" w14:textId="77777777" w:rsidR="00866E98" w:rsidRDefault="00BA34DD">
      <w:pPr>
        <w:jc w:val="both"/>
        <w:rPr>
          <w:rFonts w:cstheme="minorHAnsi"/>
          <w:bCs/>
          <w:color w:val="000000" w:themeColor="text1"/>
          <w:sz w:val="24"/>
          <w:szCs w:val="24"/>
        </w:rPr>
      </w:pPr>
      <w:r>
        <w:rPr>
          <w:rFonts w:cstheme="minorHAnsi"/>
          <w:bCs/>
          <w:color w:val="000000" w:themeColor="text1"/>
          <w:sz w:val="24"/>
          <w:szCs w:val="24"/>
        </w:rPr>
        <w:t xml:space="preserve">U izvještajnom razdoblju ostvaren je manjak prihoda poslovanja u iznosu od 2.714,41 </w:t>
      </w:r>
      <w:r>
        <w:rPr>
          <w:rFonts w:eastAsia="Times New Roman" w:cstheme="minorHAnsi"/>
          <w:bCs/>
          <w:sz w:val="24"/>
          <w:szCs w:val="24"/>
        </w:rPr>
        <w:t xml:space="preserve">€ i manjak prihoda od nefinancijske imovine u iznosu od 906,00 €, odnosno ukupno manjak od 3.620,41 €. </w:t>
      </w:r>
    </w:p>
    <w:p w14:paraId="639499D6" w14:textId="77777777" w:rsidR="00866E98" w:rsidRDefault="00BA34DD">
      <w:pPr>
        <w:jc w:val="both"/>
        <w:rPr>
          <w:rFonts w:eastAsia="Times New Roman" w:cstheme="minorHAnsi"/>
          <w:bCs/>
          <w:sz w:val="24"/>
          <w:szCs w:val="24"/>
        </w:rPr>
      </w:pPr>
      <w:r>
        <w:rPr>
          <w:rFonts w:cstheme="minorHAnsi"/>
          <w:bCs/>
          <w:color w:val="000000" w:themeColor="text1"/>
          <w:sz w:val="24"/>
          <w:szCs w:val="24"/>
        </w:rPr>
        <w:t xml:space="preserve">Preneseni manjak prihoda poslovanja iz prethodne godine iznosi 17.368,11 </w:t>
      </w:r>
      <w:r>
        <w:rPr>
          <w:rFonts w:eastAsia="Times New Roman" w:cstheme="minorHAnsi"/>
          <w:bCs/>
          <w:sz w:val="24"/>
          <w:szCs w:val="24"/>
        </w:rPr>
        <w:t xml:space="preserve">€. </w:t>
      </w:r>
    </w:p>
    <w:p w14:paraId="56DE9376" w14:textId="77777777" w:rsidR="00866E98" w:rsidRDefault="00BA34DD">
      <w:pPr>
        <w:jc w:val="both"/>
        <w:rPr>
          <w:rFonts w:eastAsia="Times New Roman" w:cstheme="minorHAnsi"/>
          <w:bCs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</w:rPr>
        <w:t xml:space="preserve">Rezultat na kraju izvještajnog razdoblja je manjak od 20.988,52 € koji se sastoji od metodološkog manjka iz prihoda Grada koji iznosi 20.988,52 €. S obzirom da se u prihodima iz nadležnog proračuna evidentiraju doznačena sredstva do kraja izvještajnog razdoblja, a da se rashodi za prosinac plaćaju s računa riznice u siječnju, nastaje metodološki manjak koji se pokrije uplatom rashoda proračuna s računa riznice tijekom siječnja. </w:t>
      </w:r>
    </w:p>
    <w:p w14:paraId="33CC0536" w14:textId="77777777" w:rsidR="00866E98" w:rsidRDefault="00BA34DD">
      <w:pPr>
        <w:jc w:val="both"/>
        <w:rPr>
          <w:rFonts w:cstheme="minorHAnsi"/>
          <w:bCs/>
          <w:color w:val="000000" w:themeColor="text1"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</w:rPr>
        <w:t xml:space="preserve">Iz ostalih izvora nema realiziranog viška niti manjka. </w:t>
      </w:r>
    </w:p>
    <w:p w14:paraId="34F0BF4F" w14:textId="77777777" w:rsidR="00866E98" w:rsidRDefault="00866E98">
      <w:pPr>
        <w:jc w:val="both"/>
        <w:rPr>
          <w:rFonts w:cstheme="minorHAnsi"/>
          <w:b/>
          <w:color w:val="000000" w:themeColor="text1"/>
          <w:sz w:val="24"/>
          <w:szCs w:val="24"/>
        </w:rPr>
      </w:pPr>
    </w:p>
    <w:p w14:paraId="12E8199C" w14:textId="77777777" w:rsidR="00866E98" w:rsidRDefault="00866E98">
      <w:pPr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p w14:paraId="6D2B3C54" w14:textId="77777777" w:rsidR="00866E98" w:rsidRDefault="00866E98">
      <w:pPr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p w14:paraId="2EB6475F" w14:textId="77777777" w:rsidR="00866E98" w:rsidRDefault="00866E98">
      <w:pPr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p w14:paraId="21DCCDDF" w14:textId="77777777" w:rsidR="00866E98" w:rsidRDefault="00866E98">
      <w:pPr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p w14:paraId="2ED2ACFE" w14:textId="77777777" w:rsidR="00866E98" w:rsidRDefault="00866E98">
      <w:pPr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p w14:paraId="634362F7" w14:textId="77777777" w:rsidR="00866E98" w:rsidRDefault="00866E98">
      <w:pPr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p w14:paraId="2B387DA4" w14:textId="77777777" w:rsidR="00866E98" w:rsidRDefault="00866E98">
      <w:pPr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p w14:paraId="3138C33D" w14:textId="77777777" w:rsidR="00866E98" w:rsidRDefault="00866E98">
      <w:pPr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p w14:paraId="69A6B9A6" w14:textId="77777777" w:rsidR="00866E98" w:rsidRDefault="00866E98">
      <w:pPr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p w14:paraId="3C2D01E0" w14:textId="77777777" w:rsidR="00866E98" w:rsidRDefault="00866E98">
      <w:pPr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p w14:paraId="25ADCFC9" w14:textId="77777777" w:rsidR="00866E98" w:rsidRDefault="00866E98">
      <w:pPr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p w14:paraId="18090A98" w14:textId="77777777" w:rsidR="00866E98" w:rsidRDefault="00866E98">
      <w:pPr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p w14:paraId="2DE82204" w14:textId="77777777" w:rsidR="00866E98" w:rsidRDefault="00BA34DD">
      <w:pPr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>
        <w:rPr>
          <w:rFonts w:ascii="Calibri" w:hAnsi="Calibri" w:cs="Calibri"/>
          <w:b/>
          <w:bCs/>
          <w:color w:val="000000" w:themeColor="text1"/>
          <w:sz w:val="32"/>
          <w:szCs w:val="32"/>
        </w:rPr>
        <w:lastRenderedPageBreak/>
        <w:t>II POSEBNI DIO</w:t>
      </w:r>
    </w:p>
    <w:p w14:paraId="3D6DC127" w14:textId="77777777" w:rsidR="00866E98" w:rsidRDefault="00BA34DD">
      <w:pPr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>II.I. POSEBNI DIO  PO PROGRAMSKOJ KLASIFIKACIJI NA RAZINI ODJELJKA EKONOMSKE KLASIFIKACIJE</w:t>
      </w:r>
      <w:r>
        <w:rPr>
          <w:rFonts w:ascii="Calibri" w:hAnsi="Calibri" w:cs="Calibri"/>
          <w:b/>
          <w:bCs/>
          <w:color w:val="000000" w:themeColor="text1"/>
          <w:sz w:val="32"/>
          <w:szCs w:val="32"/>
        </w:rPr>
        <w:t xml:space="preserve"> </w:t>
      </w:r>
    </w:p>
    <w:p w14:paraId="3697DCDF" w14:textId="77777777" w:rsidR="00866E98" w:rsidRDefault="00BA34DD">
      <w:pPr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79B5DC52" wp14:editId="50D22355">
            <wp:extent cx="6121400" cy="7071995"/>
            <wp:effectExtent l="0" t="0" r="0" b="0"/>
            <wp:docPr id="1194741616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741616" name="Slika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707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11978" w14:textId="77777777" w:rsidR="00866E98" w:rsidRDefault="00BA34DD">
      <w:pPr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>
        <w:rPr>
          <w:rFonts w:ascii="Calibri" w:hAnsi="Calibri" w:cs="Calibri"/>
          <w:b/>
          <w:bCs/>
          <w:color w:val="000000" w:themeColor="text1"/>
          <w:sz w:val="32"/>
          <w:szCs w:val="32"/>
        </w:rPr>
        <w:lastRenderedPageBreak/>
        <w:t>II.II. OBRAZLOŽENJE POSEBNOG DIJELA PRORAČUNA</w:t>
      </w:r>
    </w:p>
    <w:p w14:paraId="743B1537" w14:textId="77777777" w:rsidR="00866E98" w:rsidRDefault="00BA34DD">
      <w:pPr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>
        <w:rPr>
          <w:rFonts w:ascii="Calibri" w:hAnsi="Calibri" w:cs="Calibri"/>
          <w:b/>
          <w:bCs/>
          <w:color w:val="000000" w:themeColor="text1"/>
          <w:sz w:val="32"/>
          <w:szCs w:val="32"/>
        </w:rPr>
        <w:t>PROGRAMI</w:t>
      </w:r>
    </w:p>
    <w:p w14:paraId="19A9CC4E" w14:textId="77777777" w:rsidR="00866E98" w:rsidRDefault="00BA34DD">
      <w:pPr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>
        <w:rPr>
          <w:rFonts w:ascii="Calibri" w:hAnsi="Calibri" w:cs="Calibri"/>
          <w:b/>
          <w:bCs/>
          <w:color w:val="000000" w:themeColor="text1"/>
          <w:sz w:val="32"/>
          <w:szCs w:val="32"/>
        </w:rPr>
        <w:t xml:space="preserve">GLAVA: </w:t>
      </w:r>
      <w:r>
        <w:rPr>
          <w:b/>
          <w:bCs/>
          <w:sz w:val="28"/>
          <w:szCs w:val="28"/>
        </w:rPr>
        <w:t>00606 USTANOVE U SOCIJALNOJ SKRBI</w:t>
      </w:r>
    </w:p>
    <w:p w14:paraId="220F806A" w14:textId="77777777" w:rsidR="00866E98" w:rsidRDefault="00BA34DD">
      <w:pPr>
        <w:spacing w:after="0" w:line="240" w:lineRule="auto"/>
        <w:jc w:val="both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>
        <w:rPr>
          <w:rFonts w:ascii="Calibri" w:hAnsi="Calibri" w:cs="Calibri"/>
          <w:b/>
          <w:bCs/>
          <w:color w:val="000000" w:themeColor="text1"/>
          <w:sz w:val="32"/>
          <w:szCs w:val="32"/>
        </w:rPr>
        <w:t xml:space="preserve">PRORAČUNSKI KORISNIK:  50073 </w:t>
      </w:r>
      <w:r>
        <w:rPr>
          <w:b/>
          <w:bCs/>
          <w:sz w:val="28"/>
          <w:szCs w:val="28"/>
        </w:rPr>
        <w:t>CENTAR ZA PRUŽANJE USLUGA U ZAJEDNICI GRADA CRIKVENICE</w:t>
      </w:r>
    </w:p>
    <w:p w14:paraId="47BE1F33" w14:textId="77777777" w:rsidR="00866E98" w:rsidRDefault="00866E98">
      <w:pPr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tbl>
      <w:tblPr>
        <w:tblW w:w="11911" w:type="dxa"/>
        <w:tblInd w:w="-436" w:type="dxa"/>
        <w:tblLook w:val="04A0" w:firstRow="1" w:lastRow="0" w:firstColumn="1" w:lastColumn="0" w:noHBand="0" w:noVBand="1"/>
      </w:tblPr>
      <w:tblGrid>
        <w:gridCol w:w="7372"/>
        <w:gridCol w:w="1376"/>
        <w:gridCol w:w="1270"/>
        <w:gridCol w:w="1060"/>
        <w:gridCol w:w="833"/>
      </w:tblGrid>
      <w:tr w:rsidR="00866E98" w14:paraId="16E584CC" w14:textId="77777777">
        <w:trPr>
          <w:gridAfter w:val="1"/>
          <w:wAfter w:w="833" w:type="dxa"/>
          <w:trHeight w:val="766"/>
        </w:trPr>
        <w:tc>
          <w:tcPr>
            <w:tcW w:w="73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</w:tcPr>
          <w:p w14:paraId="63BFC64F" w14:textId="77777777" w:rsidR="00866E98" w:rsidRDefault="00BA34DD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 NAZIV PROGRAMA</w:t>
            </w:r>
          </w:p>
        </w:tc>
        <w:tc>
          <w:tcPr>
            <w:tcW w:w="13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</w:tcPr>
          <w:p w14:paraId="4F27BC49" w14:textId="77777777" w:rsidR="00866E98" w:rsidRDefault="00BA34DD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Plan 202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</w:tcPr>
          <w:p w14:paraId="426F1276" w14:textId="77777777" w:rsidR="00866E98" w:rsidRDefault="00BA34DD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Izvršenje 202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</w:tcPr>
          <w:p w14:paraId="3A241FD2" w14:textId="77777777" w:rsidR="00866E98" w:rsidRDefault="00BA34DD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Indeks</w:t>
            </w:r>
          </w:p>
        </w:tc>
      </w:tr>
      <w:tr w:rsidR="00866E98" w14:paraId="6B2F16FF" w14:textId="77777777">
        <w:trPr>
          <w:trHeight w:val="54"/>
        </w:trPr>
        <w:tc>
          <w:tcPr>
            <w:tcW w:w="73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E2440DA" w14:textId="77777777" w:rsidR="00866E98" w:rsidRDefault="00866E98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FD8D49E" w14:textId="77777777" w:rsidR="00866E98" w:rsidRDefault="00866E98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C61A11E" w14:textId="77777777" w:rsidR="00866E98" w:rsidRDefault="00866E98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86ECF11" w14:textId="77777777" w:rsidR="00866E98" w:rsidRDefault="00866E98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AB0D8" w14:textId="77777777" w:rsidR="00866E98" w:rsidRDefault="00866E98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66E98" w14:paraId="2CAD6F6F" w14:textId="77777777">
        <w:trPr>
          <w:trHeight w:val="474"/>
        </w:trPr>
        <w:tc>
          <w:tcPr>
            <w:tcW w:w="7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8922E40" w14:textId="77777777" w:rsidR="00866E98" w:rsidRDefault="00BA34DD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PROGRAM 3201 Socijalni program Grada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B04F93B" w14:textId="77777777" w:rsidR="00866E98" w:rsidRDefault="00BA34DD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351.636,50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DA3E2D" w14:textId="77777777" w:rsidR="00866E98" w:rsidRDefault="00BA34DD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290.208,69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901400" w14:textId="77777777" w:rsidR="00866E98" w:rsidRDefault="00BA34DD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82,53%</w:t>
            </w:r>
          </w:p>
        </w:tc>
        <w:tc>
          <w:tcPr>
            <w:tcW w:w="833" w:type="dxa"/>
            <w:vAlign w:val="center"/>
          </w:tcPr>
          <w:p w14:paraId="5D5BFAB2" w14:textId="77777777" w:rsidR="00866E98" w:rsidRDefault="00866E98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66E98" w14:paraId="467C2C1B" w14:textId="77777777">
        <w:trPr>
          <w:trHeight w:val="474"/>
        </w:trPr>
        <w:tc>
          <w:tcPr>
            <w:tcW w:w="73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98B6F7" w14:textId="77777777" w:rsidR="00866E98" w:rsidRDefault="00BA34DD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PROGRAM 5101 Kapitalna ulaganju u socijalnoj zaštiti 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AFD9B4" w14:textId="77777777" w:rsidR="00866E98" w:rsidRDefault="00BA34DD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2.700,00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23F9C2B" w14:textId="77777777" w:rsidR="00866E98" w:rsidRDefault="00BA34DD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906,00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56E5EE" w14:textId="77777777" w:rsidR="00866E98" w:rsidRDefault="00BA34DD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33,56%</w:t>
            </w:r>
          </w:p>
        </w:tc>
        <w:tc>
          <w:tcPr>
            <w:tcW w:w="833" w:type="dxa"/>
            <w:vAlign w:val="center"/>
          </w:tcPr>
          <w:p w14:paraId="79BF99CC" w14:textId="77777777" w:rsidR="00866E98" w:rsidRDefault="00866E98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66E98" w14:paraId="280A2BDA" w14:textId="77777777">
        <w:trPr>
          <w:trHeight w:val="474"/>
        </w:trPr>
        <w:tc>
          <w:tcPr>
            <w:tcW w:w="737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24B4F189" w14:textId="77777777" w:rsidR="00866E98" w:rsidRDefault="00BA34DD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UKUPNO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4CA2D38F" w14:textId="77777777" w:rsidR="00866E98" w:rsidRDefault="00BA34DD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354.336,50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1D9AF708" w14:textId="77777777" w:rsidR="00866E98" w:rsidRDefault="00BA34DD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291.114,69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5D03BED4" w14:textId="77777777" w:rsidR="00866E98" w:rsidRDefault="00BA34DD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82,16%</w:t>
            </w:r>
          </w:p>
        </w:tc>
        <w:tc>
          <w:tcPr>
            <w:tcW w:w="833" w:type="dxa"/>
            <w:vAlign w:val="center"/>
          </w:tcPr>
          <w:p w14:paraId="73BCAB72" w14:textId="77777777" w:rsidR="00866E98" w:rsidRDefault="00866E98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2941125A" w14:textId="77777777" w:rsidR="00866E98" w:rsidRDefault="00866E98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4069DD76" w14:textId="77777777" w:rsidR="00866E98" w:rsidRDefault="00BA34DD">
      <w:pPr>
        <w:numPr>
          <w:ilvl w:val="0"/>
          <w:numId w:val="1"/>
        </w:num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>OBRAZLOŽENJE PROGRAMA</w:t>
      </w:r>
    </w:p>
    <w:tbl>
      <w:tblPr>
        <w:tblW w:w="1091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866E98" w14:paraId="1DAB07ED" w14:textId="77777777">
        <w:trPr>
          <w:trHeight w:val="26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61DEBF" w14:textId="77777777" w:rsidR="00866E98" w:rsidRDefault="00BA34DD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PROGRAM 3201 Socijalni program Grada</w:t>
            </w:r>
          </w:p>
        </w:tc>
      </w:tr>
      <w:tr w:rsidR="00866E98" w14:paraId="19737F5F" w14:textId="77777777">
        <w:trPr>
          <w:trHeight w:val="57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5BCDF6" w14:textId="77777777" w:rsidR="00866E98" w:rsidRDefault="00BA34DD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Opis programa, svrha programa:</w:t>
            </w:r>
          </w:p>
          <w:p w14:paraId="6DF93F6A" w14:textId="77777777" w:rsidR="00866E98" w:rsidRDefault="00BA34D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Program je usmjeren na redovan rad Centra za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pružanje usluga u zajednici Grada Crikvenice, a odnosi se na plaće i prava djelatnika Centra, na materijalne i financijske rashode koji su potrebni za funkcioniranje djelatnosti. Izvor financiranja su ostali prihodi i primici Grada i vlastiti prihodi tj. uplate korisnika. </w:t>
            </w:r>
          </w:p>
          <w:p w14:paraId="0E02B8AD" w14:textId="77777777" w:rsidR="00866E98" w:rsidRDefault="00BA34DD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U Centru je zaposleno 9</w:t>
            </w:r>
            <w:r>
              <w:rPr>
                <w:rFonts w:ascii="Calibri" w:eastAsia="Calibri" w:hAnsi="Calibri" w:cs="Calibri"/>
              </w:rPr>
              <w:t xml:space="preserve"> djelatnika: ravnateljica, voditeljica odsjeka Pomoć u kući, 6 </w:t>
            </w:r>
            <w:proofErr w:type="spellStart"/>
            <w:r>
              <w:rPr>
                <w:rFonts w:ascii="Calibri" w:eastAsia="Calibri" w:hAnsi="Calibri" w:cs="Calibri"/>
              </w:rPr>
              <w:t>gerontodomaćica</w:t>
            </w:r>
            <w:proofErr w:type="spellEnd"/>
            <w:r>
              <w:rPr>
                <w:rFonts w:ascii="Calibri" w:eastAsia="Calibri" w:hAnsi="Calibri" w:cs="Calibri"/>
              </w:rPr>
              <w:t xml:space="preserve"> i 1 pomoćni radnik</w:t>
            </w:r>
            <w:r>
              <w:rPr>
                <w:rFonts w:ascii="Calibri" w:hAnsi="Calibri" w:cs="Calibri"/>
              </w:rPr>
              <w:t xml:space="preserve">. </w:t>
            </w:r>
          </w:p>
        </w:tc>
      </w:tr>
      <w:tr w:rsidR="00866E98" w14:paraId="4E3BB2FB" w14:textId="77777777">
        <w:trPr>
          <w:trHeight w:val="58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EEA0DAA" w14:textId="77777777" w:rsidR="00866E98" w:rsidRDefault="00BA34DD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Ciljevi provedbe programa u razdoblju 202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.-202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7.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, pokazatelji učinka</w:t>
            </w:r>
          </w:p>
          <w:p w14:paraId="741B2EC3" w14:textId="77777777" w:rsidR="00866E98" w:rsidRDefault="00BA34DD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="Calibri"/>
                <w:shd w:val="clear" w:color="auto" w:fill="FFFFFF"/>
              </w:rPr>
              <w:t>Cilj programa usmjeren je na povećanje i p</w:t>
            </w:r>
            <w:r>
              <w:rPr>
                <w:rFonts w:eastAsia="Times New Roman" w:cs="Calibri"/>
                <w:lang w:eastAsia="hr-HR"/>
              </w:rPr>
              <w:t>oboljšanje kvalitete života starijih i nemoćnih osoba u zajednici zalaganjem za nove politike socijalne skrbi i pružanjem različitih izvaninstitucionalnih oblika usluga socijalne skrbi. Razvoj socijalne kohezije u zajednici.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tbl>
            <w:tblPr>
              <w:tblStyle w:val="Reetkatablice"/>
              <w:tblpPr w:leftFromText="180" w:rightFromText="180" w:vertAnchor="text" w:horzAnchor="margin" w:tblpX="1" w:tblpY="-172"/>
              <w:tblOverlap w:val="never"/>
              <w:tblW w:w="10901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49"/>
              <w:gridCol w:w="1623"/>
              <w:gridCol w:w="1418"/>
              <w:gridCol w:w="992"/>
              <w:gridCol w:w="850"/>
              <w:gridCol w:w="1134"/>
              <w:gridCol w:w="1134"/>
              <w:gridCol w:w="1134"/>
              <w:gridCol w:w="1267"/>
            </w:tblGrid>
            <w:tr w:rsidR="00866E98" w14:paraId="1462B4B5" w14:textId="77777777">
              <w:tc>
                <w:tcPr>
                  <w:tcW w:w="1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51DDE05B" w14:textId="77777777" w:rsidR="00866E98" w:rsidRDefault="00BA34D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  <w:sz w:val="20"/>
                      <w:szCs w:val="20"/>
                    </w:rPr>
                    <w:lastRenderedPageBreak/>
                    <w:t>Pokazatelj učinka</w:t>
                  </w:r>
                </w:p>
              </w:tc>
              <w:tc>
                <w:tcPr>
                  <w:tcW w:w="1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47F4E417" w14:textId="77777777" w:rsidR="00866E98" w:rsidRDefault="00BA34D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18DF28D0" w14:textId="77777777" w:rsidR="00866E98" w:rsidRDefault="00BA34D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442D80F7" w14:textId="77777777" w:rsidR="00866E98" w:rsidRDefault="00BA34D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  <w:sz w:val="20"/>
                      <w:szCs w:val="20"/>
                    </w:rPr>
                    <w:t>Polazna vrijednost za 202</w:t>
                  </w: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  <w:sz w:val="20"/>
                      <w:szCs w:val="20"/>
                    </w:rPr>
                    <w:t>4</w:t>
                  </w: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20B94F8F" w14:textId="77777777" w:rsidR="00866E98" w:rsidRDefault="00BA34D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002DF3E6" w14:textId="77777777" w:rsidR="00866E98" w:rsidRDefault="00BA34D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  <w:sz w:val="20"/>
                      <w:szCs w:val="20"/>
                    </w:rPr>
                    <w:t>Ciljana vrijednost za 202</w:t>
                  </w: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  <w:sz w:val="20"/>
                      <w:szCs w:val="20"/>
                    </w:rPr>
                    <w:t>5</w:t>
                  </w: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</w:tcPr>
                <w:p w14:paraId="7DF274F3" w14:textId="77777777" w:rsidR="00866E98" w:rsidRDefault="00BA34D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  <w:sz w:val="20"/>
                      <w:szCs w:val="20"/>
                    </w:rPr>
                    <w:t>Ciljana vrijednost za 202</w:t>
                  </w: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  <w:sz w:val="20"/>
                      <w:szCs w:val="20"/>
                    </w:rPr>
                    <w:t>6</w:t>
                  </w: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</w:tcPr>
                <w:p w14:paraId="597D8989" w14:textId="77777777" w:rsidR="00866E98" w:rsidRDefault="00BA34D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  <w:sz w:val="20"/>
                      <w:szCs w:val="20"/>
                    </w:rPr>
                    <w:t>Ciljana vrijednost za 202</w:t>
                  </w: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  <w:sz w:val="20"/>
                      <w:szCs w:val="20"/>
                    </w:rPr>
                    <w:t>7</w:t>
                  </w: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</w:tcPr>
                <w:p w14:paraId="40122D5A" w14:textId="77777777" w:rsidR="00866E98" w:rsidRDefault="00BA34D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  <w:sz w:val="20"/>
                      <w:szCs w:val="20"/>
                    </w:rPr>
                    <w:t>Ostvarena vrijednost za 202</w:t>
                  </w: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  <w:sz w:val="20"/>
                      <w:szCs w:val="20"/>
                    </w:rPr>
                    <w:t>5</w:t>
                  </w: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</w:tr>
            <w:tr w:rsidR="00866E98" w14:paraId="039E9E4A" w14:textId="77777777">
              <w:tc>
                <w:tcPr>
                  <w:tcW w:w="1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BB4385" w14:textId="77777777" w:rsidR="00866E98" w:rsidRDefault="00BA34DD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Broj korisnika usluga</w:t>
                  </w:r>
                </w:p>
              </w:tc>
              <w:tc>
                <w:tcPr>
                  <w:tcW w:w="1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1A0EE6" w14:textId="77777777" w:rsidR="00866E98" w:rsidRDefault="00BA34DD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Organiziranjem usluga Pomoći u kući, omogućuje se osobama kojima je nužna pomoć u kućanskim poslovima što duže ostati u svojem okruženju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BA4F44" w14:textId="77777777" w:rsidR="00866E98" w:rsidRDefault="00BA34D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Broj korisnika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7FC901" w14:textId="77777777" w:rsidR="00866E98" w:rsidRDefault="00BA34D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val="en-US" w:eastAsia="hr-HR"/>
                    </w:rPr>
                    <w:t>8</w:t>
                  </w:r>
                  <w:r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4F1B61" w14:textId="77777777" w:rsidR="00866E98" w:rsidRDefault="00BA34D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Centar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DA4748" w14:textId="77777777" w:rsidR="00866E98" w:rsidRDefault="00BA34D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val="en-US" w:eastAsia="hr-HR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8</w:t>
                  </w:r>
                  <w:r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val="en-US" w:eastAsia="hr-HR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ED7656" w14:textId="77777777" w:rsidR="00866E98" w:rsidRDefault="00BA34D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val="en-US" w:eastAsia="hr-HR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val="en-US" w:eastAsia="hr-HR"/>
                    </w:rPr>
                    <w:t>90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E1B1A3" w14:textId="77777777" w:rsidR="00866E98" w:rsidRDefault="00BA34D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90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687F60" w14:textId="77777777" w:rsidR="00866E98" w:rsidRDefault="00866E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  <w:p w14:paraId="1EEB5274" w14:textId="77777777" w:rsidR="00866E98" w:rsidRDefault="00866E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  <w:p w14:paraId="44C6F80B" w14:textId="77777777" w:rsidR="00866E98" w:rsidRDefault="00866E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  <w:p w14:paraId="202697EA" w14:textId="77777777" w:rsidR="00866E98" w:rsidRDefault="00BA34D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val="en-US" w:eastAsia="hr-HR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val="en-US" w:eastAsia="hr-HR"/>
                    </w:rPr>
                    <w:t>95</w:t>
                  </w:r>
                </w:p>
              </w:tc>
            </w:tr>
          </w:tbl>
          <w:p w14:paraId="772B2BC9" w14:textId="77777777" w:rsidR="00866E98" w:rsidRDefault="00866E98">
            <w:pPr>
              <w:rPr>
                <w:rFonts w:ascii="Calibri" w:hAnsi="Calibri" w:cs="Calibri"/>
                <w:b/>
                <w:bCs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634E35DA" w14:textId="77777777" w:rsidR="00866E98" w:rsidRDefault="00866E98">
      <w:pPr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p w14:paraId="4A74D0E6" w14:textId="77777777" w:rsidR="00866E98" w:rsidRDefault="00BA34DD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cs="Calibri"/>
          <w:b/>
          <w:bCs/>
          <w:color w:val="000000" w:themeColor="text1"/>
          <w:sz w:val="28"/>
          <w:szCs w:val="28"/>
        </w:rPr>
        <w:t>IZVRŠENJE PROGRAMA PO AKTIVNOSTIMA/ PROJEKTIMA</w:t>
      </w:r>
    </w:p>
    <w:tbl>
      <w:tblPr>
        <w:tblW w:w="10371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5836"/>
        <w:gridCol w:w="1701"/>
        <w:gridCol w:w="1559"/>
        <w:gridCol w:w="1275"/>
      </w:tblGrid>
      <w:tr w:rsidR="00866E98" w14:paraId="4E7CA08D" w14:textId="77777777">
        <w:trPr>
          <w:trHeight w:val="649"/>
        </w:trPr>
        <w:tc>
          <w:tcPr>
            <w:tcW w:w="58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</w:tcPr>
          <w:p w14:paraId="7E7EE630" w14:textId="77777777" w:rsidR="00866E98" w:rsidRDefault="00BA34DD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</w:rPr>
              <w:t> NAZIV PROGRAMA/AKTIVNOSTI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</w:tcPr>
          <w:p w14:paraId="6551A916" w14:textId="77777777" w:rsidR="00866E98" w:rsidRDefault="00BA34DD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</w:rPr>
              <w:t>Plan 202</w:t>
            </w:r>
            <w:r>
              <w:rPr>
                <w:rFonts w:ascii="Calibri" w:hAnsi="Calibri" w:cs="Calibri"/>
                <w:b/>
                <w:bCs/>
                <w:color w:val="000000" w:themeColor="text1"/>
              </w:rPr>
              <w:t>5</w:t>
            </w:r>
            <w:r>
              <w:rPr>
                <w:rFonts w:ascii="Calibri" w:hAnsi="Calibri" w:cs="Calibri"/>
                <w:b/>
                <w:bCs/>
                <w:color w:val="000000" w:themeColor="text1"/>
              </w:rPr>
              <w:t>.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</w:tcPr>
          <w:p w14:paraId="08D08F55" w14:textId="77777777" w:rsidR="00866E98" w:rsidRDefault="00BA34DD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</w:rPr>
              <w:t>Izvršenje 202</w:t>
            </w:r>
            <w:r>
              <w:rPr>
                <w:rFonts w:ascii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</w:tcPr>
          <w:p w14:paraId="4417574B" w14:textId="77777777" w:rsidR="00866E98" w:rsidRDefault="00BA34DD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</w:rPr>
              <w:t>Indeks</w:t>
            </w:r>
          </w:p>
        </w:tc>
      </w:tr>
      <w:tr w:rsidR="00866E98" w14:paraId="0D0FD345" w14:textId="77777777">
        <w:trPr>
          <w:trHeight w:val="649"/>
        </w:trPr>
        <w:tc>
          <w:tcPr>
            <w:tcW w:w="58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E2825EE" w14:textId="77777777" w:rsidR="00866E98" w:rsidRDefault="00866E98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543D3BC" w14:textId="77777777" w:rsidR="00866E98" w:rsidRDefault="00866E98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61E9696" w14:textId="77777777" w:rsidR="00866E98" w:rsidRDefault="00866E98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E83B051" w14:textId="77777777" w:rsidR="00866E98" w:rsidRDefault="00866E98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</w:tr>
      <w:tr w:rsidR="00866E98" w14:paraId="0CF3DC6D" w14:textId="77777777">
        <w:trPr>
          <w:trHeight w:val="465"/>
        </w:trPr>
        <w:tc>
          <w:tcPr>
            <w:tcW w:w="5836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328A841" w14:textId="77777777" w:rsidR="00866E98" w:rsidRDefault="00BA34DD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</w:rPr>
              <w:t>PROGRAM 3201 Socijalni program Grada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CB8334" w14:textId="77777777" w:rsidR="00866E98" w:rsidRDefault="00BA34DD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351.636,50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754791" w14:textId="77777777" w:rsidR="00866E98" w:rsidRDefault="00BA34DD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290.208,69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47722C" w14:textId="77777777" w:rsidR="00866E98" w:rsidRDefault="00BA34DD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82,53%</w:t>
            </w:r>
          </w:p>
        </w:tc>
      </w:tr>
      <w:tr w:rsidR="00866E98" w14:paraId="339BFAE5" w14:textId="77777777">
        <w:trPr>
          <w:trHeight w:val="465"/>
        </w:trPr>
        <w:tc>
          <w:tcPr>
            <w:tcW w:w="5836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25BFE4B" w14:textId="77777777" w:rsidR="00866E98" w:rsidRDefault="00BA34DD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</w:rPr>
              <w:t>Aktivnost  A320105 Pomoć starijim i nemoćnim osobama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373BAB" w14:textId="77777777" w:rsidR="00866E98" w:rsidRDefault="00BA34DD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351.636,50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F8E058" w14:textId="77777777" w:rsidR="00866E98" w:rsidRDefault="00BA34DD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290.208,69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C37CEA" w14:textId="77777777" w:rsidR="00866E98" w:rsidRDefault="00BA34DD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82,53%</w:t>
            </w:r>
          </w:p>
        </w:tc>
      </w:tr>
    </w:tbl>
    <w:p w14:paraId="01F4ED86" w14:textId="77777777" w:rsidR="00866E98" w:rsidRDefault="00866E98">
      <w:pPr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866E98" w14:paraId="040680CB" w14:textId="77777777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E85A" w14:textId="77777777" w:rsidR="00866E98" w:rsidRDefault="00BA34DD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</w:rPr>
              <w:t>Šifra i naziv aktivnosti  A320105 NAZIV AKTIVNOSTI: Pomoć starijim i nemoćnim osobama</w:t>
            </w:r>
          </w:p>
        </w:tc>
      </w:tr>
      <w:tr w:rsidR="00866E98" w14:paraId="7C551263" w14:textId="77777777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A9CA" w14:textId="77777777" w:rsidR="00866E98" w:rsidRDefault="00BA34DD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</w:rPr>
              <w:t>Zakonske i druge pravne osnove aktivnosti/projekta:</w:t>
            </w:r>
          </w:p>
          <w:p w14:paraId="57896D25" w14:textId="77777777" w:rsidR="00866E98" w:rsidRDefault="00BA34DD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Zakon o ustanovama </w:t>
            </w:r>
          </w:p>
          <w:p w14:paraId="4E2CF836" w14:textId="77777777" w:rsidR="00866E98" w:rsidRDefault="00BA34DD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Zakon o socijalnoj skrbi </w:t>
            </w:r>
          </w:p>
          <w:p w14:paraId="2E3B0C4E" w14:textId="77777777" w:rsidR="00866E98" w:rsidRDefault="00BA34DD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Statut Grada „Službene novine Primorsko-goranske županije br. 26/09, 34/09 - ispravak, 07/13, „Službene novine Grada Crikvenice“ br. 42/18, </w:t>
            </w:r>
          </w:p>
          <w:p w14:paraId="2A53DA43" w14:textId="77777777" w:rsidR="00866E98" w:rsidRDefault="00BA34DD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Zakon o proračunu </w:t>
            </w:r>
          </w:p>
          <w:p w14:paraId="6DE91294" w14:textId="77777777" w:rsidR="00866E98" w:rsidRDefault="00BA34DD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Upute za izradu proračuna za period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.-202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.godine za proračunske korisnike </w:t>
            </w:r>
          </w:p>
          <w:p w14:paraId="217ABA98" w14:textId="77777777" w:rsidR="00866E98" w:rsidRDefault="00BA34DD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Upute za izradu proračuna jedinica lokalne i područne (regionalne) samouprave za razdoblje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.-202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866E98" w14:paraId="7F251A3A" w14:textId="77777777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5081" w14:textId="77777777" w:rsidR="00866E98" w:rsidRDefault="00BA34DD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</w:rPr>
              <w:t>Obrazloženje aktivnosti/projekta</w:t>
            </w:r>
          </w:p>
          <w:p w14:paraId="6EB05E78" w14:textId="77777777" w:rsidR="00866E98" w:rsidRDefault="00BA34DD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/>
                <w:lang w:eastAsia="hr-HR"/>
              </w:rPr>
              <w:t>Centar za pružanje usluga u zajednici  obuhvaća djelatnost Pomoć u kući. Obuhvaća rashode za zaposlene, materijalne i financijske rashode poslovanja koji se financiraju iz proračuna Grada Crikvenice, vlastitih sredstava, sredstava korisnika i sredstava Ministarstva rada , mirovinskog sustava, obitelji i socijalne politike . Rashodi za zaposlene planirani su u skladu s statutom, kolektivnim ugovorom , brojem zaposlenih i koeficijentima radnog mjesta. Plaće i prava zaposlenika planirana su prema ugovoru o rad</w:t>
            </w:r>
            <w:r>
              <w:rPr>
                <w:rFonts w:ascii="Times New Roman" w:eastAsia="Times New Roman" w:hAnsi="Times New Roman"/>
                <w:color w:val="000000"/>
                <w:lang w:eastAsia="hr-HR"/>
              </w:rPr>
              <w:t>u. Ukupan broj zaposlenih osoba je devet: ravnateljica, voditeljica</w:t>
            </w:r>
            <w:r>
              <w:rPr>
                <w:rStyle w:val="Referencakomentara"/>
              </w:rPr>
              <w:t xml:space="preserve"> </w:t>
            </w:r>
            <w:r>
              <w:rPr>
                <w:rStyle w:val="Referencakomentara"/>
              </w:rPr>
              <w:t xml:space="preserve"> o</w:t>
            </w:r>
            <w:r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dsjeka  za pružanje usluga pomoć u kući starijim i nemoćnim osobama, šest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hr-HR"/>
              </w:rPr>
              <w:t>gerontodomaćica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 i jedan pomoćni radnik. U  razdoblju od 01.01.202</w:t>
            </w:r>
            <w:r>
              <w:rPr>
                <w:rFonts w:ascii="Times New Roman" w:eastAsia="Times New Roman" w:hAnsi="Times New Roman"/>
                <w:color w:val="000000"/>
                <w:lang w:val="en-US" w:eastAsia="hr-HR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lang w:eastAsia="hr-HR"/>
              </w:rPr>
              <w:t>. do 31.12.202</w:t>
            </w:r>
            <w:r>
              <w:rPr>
                <w:rFonts w:ascii="Times New Roman" w:eastAsia="Times New Roman" w:hAnsi="Times New Roman"/>
                <w:color w:val="000000"/>
                <w:lang w:val="en-US" w:eastAsia="hr-HR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lang w:eastAsia="hr-HR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lang w:val="en-US" w:eastAsia="hr-HR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broj obilazaka korisnika  je </w:t>
            </w:r>
            <w:r>
              <w:rPr>
                <w:rFonts w:ascii="Times New Roman" w:eastAsia="Times New Roman" w:hAnsi="Times New Roman"/>
                <w:color w:val="000000"/>
                <w:lang w:val="en-US" w:eastAsia="hr-HR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lang w:eastAsia="hr-HR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lang w:val="en-US" w:eastAsia="hr-HR"/>
              </w:rPr>
              <w:t>909</w:t>
            </w:r>
            <w:r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, a  broj odrađenih sati  je </w:t>
            </w:r>
            <w:r>
              <w:rPr>
                <w:rFonts w:ascii="Times New Roman" w:eastAsia="Times New Roman" w:hAnsi="Times New Roman"/>
                <w:color w:val="000000"/>
                <w:lang w:val="en-US" w:eastAsia="hr-HR"/>
              </w:rPr>
              <w:t>6.9</w:t>
            </w:r>
            <w:r>
              <w:rPr>
                <w:rFonts w:ascii="Times New Roman" w:eastAsia="Times New Roman" w:hAnsi="Times New Roman"/>
                <w:color w:val="000000"/>
                <w:lang w:val="en-US" w:eastAsia="hr-HR"/>
              </w:rPr>
              <w:t>73</w:t>
            </w:r>
            <w:r>
              <w:rPr>
                <w:rFonts w:ascii="Times New Roman" w:eastAsia="Times New Roman" w:hAnsi="Times New Roman"/>
                <w:color w:val="000000"/>
                <w:lang w:eastAsia="hr-HR"/>
              </w:rPr>
              <w:t>. Materijalni i financijski troškovi utrošeni su po planu proračuna.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   </w:t>
            </w:r>
            <w:r>
              <w:rPr>
                <w:rFonts w:ascii="Calibri" w:hAnsi="Calibri" w:cs="Calibri"/>
                <w:b/>
                <w:bCs/>
                <w:color w:val="000000" w:themeColor="text1"/>
              </w:rPr>
              <w:t xml:space="preserve">  </w:t>
            </w:r>
          </w:p>
        </w:tc>
      </w:tr>
      <w:tr w:rsidR="00866E98" w14:paraId="4EE653C2" w14:textId="77777777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0DFE" w14:textId="77777777" w:rsidR="00866E98" w:rsidRDefault="00BA34DD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</w:rPr>
              <w:t xml:space="preserve">Obrazloženje izvršenja aktivnosti/projekta: </w:t>
            </w:r>
          </w:p>
          <w:p w14:paraId="4561AAE8" w14:textId="77777777" w:rsidR="00866E98" w:rsidRDefault="00BA34DD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</w:rPr>
              <w:lastRenderedPageBreak/>
              <w:t xml:space="preserve">Tokom 2025. značajnije se povećao broj korisnika, iako je planirani pokazatelj bio 85 korisnika tokom 2025. godine, u konačnici je usluge Centra koristilo čak 95 korisnika </w:t>
            </w:r>
          </w:p>
        </w:tc>
      </w:tr>
      <w:tr w:rsidR="00866E98" w14:paraId="1D12CD4F" w14:textId="77777777">
        <w:trPr>
          <w:trHeight w:val="2532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0C45" w14:textId="77777777" w:rsidR="00866E98" w:rsidRDefault="00BA34DD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</w:rPr>
              <w:lastRenderedPageBreak/>
              <w:t>Pokazatelji rezultata</w:t>
            </w:r>
          </w:p>
          <w:tbl>
            <w:tblPr>
              <w:tblStyle w:val="Reetkatablice"/>
              <w:tblpPr w:leftFromText="180" w:rightFromText="180" w:vertAnchor="text" w:horzAnchor="margin" w:tblpY="134"/>
              <w:tblOverlap w:val="never"/>
              <w:tblW w:w="1048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49"/>
              <w:gridCol w:w="1623"/>
              <w:gridCol w:w="1134"/>
              <w:gridCol w:w="1134"/>
              <w:gridCol w:w="709"/>
              <w:gridCol w:w="1276"/>
              <w:gridCol w:w="1134"/>
              <w:gridCol w:w="1134"/>
              <w:gridCol w:w="992"/>
            </w:tblGrid>
            <w:tr w:rsidR="00866E98" w14:paraId="370CAE64" w14:textId="77777777">
              <w:tc>
                <w:tcPr>
                  <w:tcW w:w="1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1C6BA842" w14:textId="77777777" w:rsidR="00866E98" w:rsidRDefault="00BA34D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Pokazatelj učinka</w:t>
                  </w:r>
                </w:p>
              </w:tc>
              <w:tc>
                <w:tcPr>
                  <w:tcW w:w="1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6922A2BF" w14:textId="77777777" w:rsidR="00866E98" w:rsidRDefault="00BA34D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70CA711F" w14:textId="77777777" w:rsidR="00866E98" w:rsidRDefault="00BA34D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Jedinica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21629625" w14:textId="77777777" w:rsidR="00866E98" w:rsidRDefault="00BA34D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Polazna vrijednost za 202</w:t>
                  </w: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4</w:t>
                  </w: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5E26C1DC" w14:textId="77777777" w:rsidR="00866E98" w:rsidRDefault="00BA34D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Izvor podataka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0FE80C83" w14:textId="77777777" w:rsidR="00866E98" w:rsidRDefault="00BA34D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Ciljana vrijednost za 202</w:t>
                  </w: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5</w:t>
                  </w: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</w:tcPr>
                <w:p w14:paraId="5434AD2B" w14:textId="77777777" w:rsidR="00866E98" w:rsidRDefault="00BA34D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Ciljana vrijednost za 202</w:t>
                  </w: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6</w:t>
                  </w: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</w:tcPr>
                <w:p w14:paraId="03E43194" w14:textId="77777777" w:rsidR="00866E98" w:rsidRDefault="00BA34D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Ciljana vrijednost za 20</w:t>
                  </w: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27</w:t>
                  </w: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</w:tcPr>
                <w:p w14:paraId="644E9DE8" w14:textId="77777777" w:rsidR="00866E98" w:rsidRDefault="00BA34D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Ostvarena vrijednost za 202</w:t>
                  </w: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5</w:t>
                  </w: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.</w:t>
                  </w:r>
                </w:p>
              </w:tc>
            </w:tr>
            <w:tr w:rsidR="00866E98" w14:paraId="034578F1" w14:textId="77777777">
              <w:tc>
                <w:tcPr>
                  <w:tcW w:w="1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8AF563" w14:textId="77777777" w:rsidR="00866E98" w:rsidRDefault="00BA34DD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Broj korisnika usluga</w:t>
                  </w:r>
                </w:p>
              </w:tc>
              <w:tc>
                <w:tcPr>
                  <w:tcW w:w="1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F4C69B" w14:textId="77777777" w:rsidR="00866E98" w:rsidRDefault="00BA34DD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Organiziranjem usluga Pomoći u kući, omogućuje se osobama kojima je nužna pomoć u kućanskim poslovima što duže ostati u svojem okruženju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741B06" w14:textId="77777777" w:rsidR="00866E98" w:rsidRDefault="00BA34D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Broj korisnika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3D929E" w14:textId="77777777" w:rsidR="00866E98" w:rsidRDefault="00BA34D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val="en-US" w:eastAsia="hr-HR"/>
                    </w:rPr>
                    <w:t>8</w:t>
                  </w:r>
                  <w:r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2E7E47" w14:textId="77777777" w:rsidR="00866E98" w:rsidRDefault="00BA34D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Centar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AF638C" w14:textId="77777777" w:rsidR="00866E98" w:rsidRDefault="00BA34D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val="en-US" w:eastAsia="hr-HR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8</w:t>
                  </w:r>
                  <w:r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val="en-US" w:eastAsia="hr-HR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8AF86E" w14:textId="77777777" w:rsidR="00866E98" w:rsidRDefault="00BA34D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val="en-US" w:eastAsia="hr-HR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val="en-US" w:eastAsia="hr-HR"/>
                    </w:rPr>
                    <w:t>90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69767D" w14:textId="77777777" w:rsidR="00866E98" w:rsidRDefault="00BA34D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90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F39424" w14:textId="77777777" w:rsidR="00866E98" w:rsidRDefault="00866E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  <w:p w14:paraId="42871726" w14:textId="77777777" w:rsidR="00866E98" w:rsidRDefault="00866E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  <w:p w14:paraId="538FE020" w14:textId="77777777" w:rsidR="00866E98" w:rsidRDefault="00866E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  <w:p w14:paraId="519604DD" w14:textId="77777777" w:rsidR="00866E98" w:rsidRDefault="00BA34D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val="en-US" w:eastAsia="hr-HR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val="en-US" w:eastAsia="hr-HR"/>
                    </w:rPr>
                    <w:t>95</w:t>
                  </w:r>
                </w:p>
              </w:tc>
            </w:tr>
          </w:tbl>
          <w:p w14:paraId="1B3D632F" w14:textId="77777777" w:rsidR="00866E98" w:rsidRDefault="00866E98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</w:tr>
    </w:tbl>
    <w:p w14:paraId="755B01E6" w14:textId="77777777" w:rsidR="00866E98" w:rsidRDefault="00866E98">
      <w:pPr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tbl>
      <w:tblPr>
        <w:tblW w:w="1091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866E98" w14:paraId="18883C24" w14:textId="77777777">
        <w:trPr>
          <w:trHeight w:val="26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64C938" w14:textId="77777777" w:rsidR="00866E98" w:rsidRDefault="00BA34DD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PROGRAM 5101 Kapitalna ulaganju u socijalnoj zaštiti </w:t>
            </w:r>
          </w:p>
        </w:tc>
      </w:tr>
      <w:tr w:rsidR="00866E98" w14:paraId="230AD076" w14:textId="77777777">
        <w:trPr>
          <w:trHeight w:val="576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77FFE7" w14:textId="77777777" w:rsidR="00866E98" w:rsidRDefault="00BA34DD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Opis programa, svrha programa:</w:t>
            </w:r>
          </w:p>
          <w:p w14:paraId="3FA11E0E" w14:textId="77777777" w:rsidR="00866E98" w:rsidRDefault="00BA34DD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Program je usmjeren na poboljšanje uvjeta rada djelatnika u Centru za pružanje usluga u zajednici grada Crikvenice, te ulaganje u opremu i strojeve potrebne za rad u Centru. Izvori financiranja su ostali prihodi i primici Grada. </w:t>
            </w:r>
          </w:p>
        </w:tc>
      </w:tr>
      <w:tr w:rsidR="00866E98" w14:paraId="471D51DD" w14:textId="77777777">
        <w:trPr>
          <w:trHeight w:val="584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0EBFC61" w14:textId="77777777" w:rsidR="00866E98" w:rsidRDefault="00866E98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  <w:p w14:paraId="283E1A50" w14:textId="77777777" w:rsidR="00866E98" w:rsidRDefault="00BA34DD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Ciljevi provedbe programa u razdoblju 202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.-202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, pokazatelji učinka</w:t>
            </w:r>
          </w:p>
          <w:p w14:paraId="71843950" w14:textId="77777777" w:rsidR="00866E98" w:rsidRDefault="00BA34DD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Calibri"/>
                <w:shd w:val="clear" w:color="auto" w:fill="FFFFFF"/>
              </w:rPr>
              <w:t>Cilj programa usmjeren je na p</w:t>
            </w:r>
            <w:r>
              <w:rPr>
                <w:rFonts w:eastAsia="Times New Roman" w:cs="Calibri"/>
                <w:lang w:eastAsia="hr-HR"/>
              </w:rPr>
              <w:t xml:space="preserve">oboljšanje </w:t>
            </w:r>
            <w:proofErr w:type="spellStart"/>
            <w:r>
              <w:rPr>
                <w:rFonts w:eastAsia="Times New Roman" w:cs="Calibri"/>
                <w:lang w:val="en-US" w:eastAsia="hr-HR"/>
              </w:rPr>
              <w:t>uvjeta</w:t>
            </w:r>
            <w:proofErr w:type="spellEnd"/>
            <w:r>
              <w:rPr>
                <w:rFonts w:eastAsia="Times New Roman" w:cs="Calibri"/>
                <w:lang w:val="en-US" w:eastAsia="hr-HR"/>
              </w:rPr>
              <w:t xml:space="preserve"> rada </w:t>
            </w:r>
            <w:proofErr w:type="spellStart"/>
            <w:r>
              <w:rPr>
                <w:rFonts w:eastAsia="Times New Roman" w:cs="Calibri"/>
                <w:lang w:val="en-US" w:eastAsia="hr-HR"/>
              </w:rPr>
              <w:t>djelatnika</w:t>
            </w:r>
            <w:proofErr w:type="spellEnd"/>
            <w:r>
              <w:rPr>
                <w:rFonts w:eastAsia="Times New Roman" w:cs="Calibri"/>
                <w:lang w:val="en-US" w:eastAsia="hr-HR"/>
              </w:rPr>
              <w:t xml:space="preserve"> u </w:t>
            </w:r>
            <w:proofErr w:type="spellStart"/>
            <w:r>
              <w:rPr>
                <w:rFonts w:eastAsia="Times New Roman" w:cs="Calibri"/>
                <w:lang w:val="en-US" w:eastAsia="hr-HR"/>
              </w:rPr>
              <w:t>Centru</w:t>
            </w:r>
            <w:proofErr w:type="spellEnd"/>
            <w:r>
              <w:rPr>
                <w:rFonts w:eastAsia="Times New Roman" w:cs="Calibri"/>
                <w:lang w:val="en-US" w:eastAsia="hr-HR"/>
              </w:rPr>
              <w:t xml:space="preserve"> </w:t>
            </w:r>
            <w:proofErr w:type="spellStart"/>
            <w:r>
              <w:rPr>
                <w:rFonts w:eastAsia="Times New Roman" w:cs="Calibri"/>
                <w:lang w:val="en-US" w:eastAsia="hr-HR"/>
              </w:rPr>
              <w:t>i</w:t>
            </w:r>
            <w:proofErr w:type="spellEnd"/>
            <w:r>
              <w:rPr>
                <w:rFonts w:eastAsia="Times New Roman" w:cs="Calibri"/>
                <w:lang w:val="en-US" w:eastAsia="hr-HR"/>
              </w:rPr>
              <w:t xml:space="preserve"> </w:t>
            </w:r>
            <w:proofErr w:type="spellStart"/>
            <w:r>
              <w:rPr>
                <w:rFonts w:eastAsia="Times New Roman" w:cs="Calibri"/>
                <w:lang w:val="en-US" w:eastAsia="hr-HR"/>
              </w:rPr>
              <w:t>povećanje</w:t>
            </w:r>
            <w:proofErr w:type="spellEnd"/>
            <w:r>
              <w:rPr>
                <w:rFonts w:eastAsia="Times New Roman" w:cs="Calibri"/>
                <w:lang w:val="en-US" w:eastAsia="hr-HR"/>
              </w:rPr>
              <w:t xml:space="preserve"> </w:t>
            </w:r>
            <w:proofErr w:type="spellStart"/>
            <w:r>
              <w:rPr>
                <w:rFonts w:eastAsia="Times New Roman" w:cs="Calibri"/>
                <w:lang w:val="en-US" w:eastAsia="hr-HR"/>
              </w:rPr>
              <w:t>kvalitete</w:t>
            </w:r>
            <w:proofErr w:type="spellEnd"/>
            <w:r>
              <w:rPr>
                <w:rFonts w:eastAsia="Times New Roman" w:cs="Calibri"/>
                <w:lang w:val="en-US" w:eastAsia="hr-HR"/>
              </w:rPr>
              <w:t xml:space="preserve"> </w:t>
            </w:r>
            <w:proofErr w:type="spellStart"/>
            <w:r>
              <w:rPr>
                <w:rFonts w:eastAsia="Times New Roman" w:cs="Calibri"/>
                <w:lang w:val="en-US" w:eastAsia="hr-HR"/>
              </w:rPr>
              <w:t>usluga</w:t>
            </w:r>
            <w:proofErr w:type="spellEnd"/>
            <w:r>
              <w:rPr>
                <w:rFonts w:eastAsia="Times New Roman" w:cs="Calibri"/>
                <w:lang w:val="en-US" w:eastAsia="hr-HR"/>
              </w:rPr>
              <w:t xml:space="preserve"> </w:t>
            </w:r>
            <w:proofErr w:type="spellStart"/>
            <w:r>
              <w:rPr>
                <w:rFonts w:eastAsia="Times New Roman" w:cs="Calibri"/>
                <w:lang w:val="en-US" w:eastAsia="hr-HR"/>
              </w:rPr>
              <w:t>korisnicima</w:t>
            </w:r>
            <w:proofErr w:type="spellEnd"/>
            <w:r>
              <w:rPr>
                <w:rFonts w:eastAsia="Times New Roman" w:cs="Calibri"/>
                <w:lang w:val="en-US" w:eastAsia="hr-HR"/>
              </w:rPr>
              <w:t xml:space="preserve"> Centra </w:t>
            </w:r>
            <w:proofErr w:type="spellStart"/>
            <w:r>
              <w:rPr>
                <w:rFonts w:eastAsia="Times New Roman" w:cs="Calibri"/>
                <w:lang w:val="en-US" w:eastAsia="hr-HR"/>
              </w:rPr>
              <w:t>te</w:t>
            </w:r>
            <w:proofErr w:type="spellEnd"/>
            <w:r>
              <w:rPr>
                <w:rFonts w:eastAsia="Times New Roman" w:cs="Calibri"/>
                <w:lang w:val="en-US" w:eastAsia="hr-HR"/>
              </w:rPr>
              <w:t xml:space="preserve"> </w:t>
            </w:r>
            <w:proofErr w:type="spellStart"/>
            <w:r>
              <w:rPr>
                <w:rFonts w:eastAsia="Times New Roman" w:cs="Calibri"/>
                <w:lang w:val="en-US" w:eastAsia="hr-HR"/>
              </w:rPr>
              <w:t>povećanje</w:t>
            </w:r>
            <w:proofErr w:type="spellEnd"/>
            <w:r>
              <w:rPr>
                <w:rFonts w:eastAsia="Times New Roman" w:cs="Calibri"/>
                <w:lang w:val="en-US" w:eastAsia="hr-HR"/>
              </w:rPr>
              <w:t xml:space="preserve"> </w:t>
            </w:r>
            <w:proofErr w:type="spellStart"/>
            <w:r>
              <w:rPr>
                <w:rFonts w:eastAsia="Times New Roman" w:cs="Calibri"/>
                <w:lang w:val="en-US" w:eastAsia="hr-HR"/>
              </w:rPr>
              <w:t>broja</w:t>
            </w:r>
            <w:proofErr w:type="spellEnd"/>
            <w:r>
              <w:rPr>
                <w:rFonts w:eastAsia="Times New Roman" w:cs="Calibri"/>
                <w:lang w:val="en-US" w:eastAsia="hr-HR"/>
              </w:rPr>
              <w:t xml:space="preserve"> </w:t>
            </w:r>
            <w:proofErr w:type="spellStart"/>
            <w:r>
              <w:rPr>
                <w:rFonts w:eastAsia="Times New Roman" w:cs="Calibri"/>
                <w:lang w:val="en-US" w:eastAsia="hr-HR"/>
              </w:rPr>
              <w:t>korisnika</w:t>
            </w:r>
            <w:proofErr w:type="spellEnd"/>
            <w:r>
              <w:rPr>
                <w:rFonts w:eastAsia="Times New Roman" w:cs="Calibri"/>
                <w:lang w:val="en-US" w:eastAsia="hr-HR"/>
              </w:rPr>
              <w:t xml:space="preserve"> Centra.</w:t>
            </w:r>
          </w:p>
          <w:p w14:paraId="7897B27D" w14:textId="77777777" w:rsidR="00866E98" w:rsidRDefault="00BA34DD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 </w:t>
            </w:r>
          </w:p>
          <w:tbl>
            <w:tblPr>
              <w:tblStyle w:val="Reetkatablice"/>
              <w:tblpPr w:leftFromText="180" w:rightFromText="180" w:vertAnchor="text" w:horzAnchor="margin" w:tblpX="1" w:tblpY="-172"/>
              <w:tblOverlap w:val="never"/>
              <w:tblW w:w="21386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49"/>
              <w:gridCol w:w="1623"/>
              <w:gridCol w:w="1134"/>
              <w:gridCol w:w="1134"/>
              <w:gridCol w:w="709"/>
              <w:gridCol w:w="1276"/>
              <w:gridCol w:w="1134"/>
              <w:gridCol w:w="1134"/>
              <w:gridCol w:w="992"/>
              <w:gridCol w:w="1349"/>
              <w:gridCol w:w="1623"/>
              <w:gridCol w:w="1418"/>
              <w:gridCol w:w="992"/>
              <w:gridCol w:w="850"/>
              <w:gridCol w:w="1134"/>
              <w:gridCol w:w="1134"/>
              <w:gridCol w:w="1134"/>
              <w:gridCol w:w="1267"/>
            </w:tblGrid>
            <w:tr w:rsidR="00866E98" w14:paraId="4F4A37DA" w14:textId="77777777">
              <w:tc>
                <w:tcPr>
                  <w:tcW w:w="1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6EA74C22" w14:textId="77777777" w:rsidR="00866E98" w:rsidRDefault="00BA34D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Pokazatelj učinka</w:t>
                  </w:r>
                </w:p>
              </w:tc>
              <w:tc>
                <w:tcPr>
                  <w:tcW w:w="1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2320B5C1" w14:textId="77777777" w:rsidR="00866E98" w:rsidRDefault="00BA34D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38E97B44" w14:textId="77777777" w:rsidR="00866E98" w:rsidRDefault="00BA34D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Jedinica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702AA47C" w14:textId="77777777" w:rsidR="00866E98" w:rsidRDefault="00BA34D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Polazna vrijednost za 202</w:t>
                  </w: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4</w:t>
                  </w: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2EF51F83" w14:textId="77777777" w:rsidR="00866E98" w:rsidRDefault="00BA34D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Izvor podataka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0CC69ED0" w14:textId="77777777" w:rsidR="00866E98" w:rsidRDefault="00BA34D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Ciljana vrijednost za 202</w:t>
                  </w: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5</w:t>
                  </w: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</w:tcPr>
                <w:p w14:paraId="3AC74A35" w14:textId="77777777" w:rsidR="00866E98" w:rsidRDefault="00BA34D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Ciljana vrijednost za 202</w:t>
                  </w: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6</w:t>
                  </w: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</w:tcPr>
                <w:p w14:paraId="0A76B962" w14:textId="77777777" w:rsidR="00866E98" w:rsidRDefault="00BA34D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Ciljana vrijednost za 20</w:t>
                  </w: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27</w:t>
                  </w: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</w:tcPr>
                <w:p w14:paraId="07B2AE2F" w14:textId="77777777" w:rsidR="00866E98" w:rsidRDefault="00BA34D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Ostvarena vrijednost za 202</w:t>
                  </w: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5</w:t>
                  </w: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.</w:t>
                  </w:r>
                </w:p>
              </w:tc>
              <w:tc>
                <w:tcPr>
                  <w:tcW w:w="1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6CD102C9" w14:textId="77777777" w:rsidR="00866E98" w:rsidRDefault="00866E98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2964BE53" w14:textId="77777777" w:rsidR="00866E98" w:rsidRDefault="00866E98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18E63FCF" w14:textId="77777777" w:rsidR="00866E98" w:rsidRDefault="00866E98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542AB0E1" w14:textId="77777777" w:rsidR="00866E98" w:rsidRDefault="00866E98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04D088ED" w14:textId="77777777" w:rsidR="00866E98" w:rsidRDefault="00866E98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4F218FC3" w14:textId="77777777" w:rsidR="00866E98" w:rsidRDefault="00866E98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</w:tcPr>
                <w:p w14:paraId="5595175C" w14:textId="77777777" w:rsidR="00866E98" w:rsidRDefault="00866E98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</w:tcPr>
                <w:p w14:paraId="53AE175C" w14:textId="77777777" w:rsidR="00866E98" w:rsidRDefault="00866E98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</w:tcPr>
                <w:p w14:paraId="58C316B0" w14:textId="77777777" w:rsidR="00866E98" w:rsidRDefault="00866E98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866E98" w14:paraId="77066554" w14:textId="77777777">
              <w:tc>
                <w:tcPr>
                  <w:tcW w:w="1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4D7ED5" w14:textId="77777777" w:rsidR="00866E98" w:rsidRDefault="00BA34DD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Broj korisnika usluga</w:t>
                  </w:r>
                </w:p>
              </w:tc>
              <w:tc>
                <w:tcPr>
                  <w:tcW w:w="1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07AD03" w14:textId="77777777" w:rsidR="00866E98" w:rsidRDefault="00BA34DD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Organiziranjem usluga Pomoći u kući, omogućuje se osobama kojima je nužna pomoć u kućanskim poslovima što duže ostati u svojem okruženju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851AD7" w14:textId="77777777" w:rsidR="00866E98" w:rsidRDefault="00BA34D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Broj korisnika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638046" w14:textId="77777777" w:rsidR="00866E98" w:rsidRDefault="00BA34D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val="en-US" w:eastAsia="hr-HR"/>
                    </w:rPr>
                    <w:t>8</w:t>
                  </w:r>
                  <w:r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3CD2EC" w14:textId="77777777" w:rsidR="00866E98" w:rsidRDefault="00BA34D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Centar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748B3D" w14:textId="77777777" w:rsidR="00866E98" w:rsidRDefault="00BA34D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val="en-US" w:eastAsia="hr-HR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8</w:t>
                  </w:r>
                  <w:r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val="en-US" w:eastAsia="hr-HR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0E8564" w14:textId="77777777" w:rsidR="00866E98" w:rsidRDefault="00BA34D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val="en-US" w:eastAsia="hr-HR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val="en-US" w:eastAsia="hr-HR"/>
                    </w:rPr>
                    <w:t>90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202C31" w14:textId="77777777" w:rsidR="00866E98" w:rsidRDefault="00BA34D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90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4C05A1" w14:textId="77777777" w:rsidR="00866E98" w:rsidRDefault="00866E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  <w:p w14:paraId="7180C34F" w14:textId="77777777" w:rsidR="00866E98" w:rsidRDefault="00866E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  <w:p w14:paraId="73D19506" w14:textId="77777777" w:rsidR="00866E98" w:rsidRDefault="00866E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  <w:p w14:paraId="4A4EF39A" w14:textId="77777777" w:rsidR="00866E98" w:rsidRDefault="00BA34D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val="en-US" w:eastAsia="hr-HR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val="en-US" w:eastAsia="hr-HR"/>
                    </w:rPr>
                    <w:t>95</w:t>
                  </w:r>
                </w:p>
              </w:tc>
              <w:tc>
                <w:tcPr>
                  <w:tcW w:w="1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E42E7D" w14:textId="77777777" w:rsidR="00866E98" w:rsidRDefault="00866E98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D85F8E" w14:textId="77777777" w:rsidR="00866E98" w:rsidRDefault="00866E98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D6A4E0" w14:textId="77777777" w:rsidR="00866E98" w:rsidRDefault="00866E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7FFA7F" w14:textId="77777777" w:rsidR="00866E98" w:rsidRDefault="00866E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B99ACC" w14:textId="77777777" w:rsidR="00866E98" w:rsidRDefault="00866E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747AF1" w14:textId="77777777" w:rsidR="00866E98" w:rsidRDefault="00866E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9D730D" w14:textId="77777777" w:rsidR="00866E98" w:rsidRDefault="00866E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538B2B" w14:textId="77777777" w:rsidR="00866E98" w:rsidRDefault="00866E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0EDB79" w14:textId="77777777" w:rsidR="00866E98" w:rsidRDefault="00866E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val="en-US" w:eastAsia="hr-HR"/>
                    </w:rPr>
                  </w:pPr>
                </w:p>
              </w:tc>
            </w:tr>
          </w:tbl>
          <w:p w14:paraId="4B6A4672" w14:textId="77777777" w:rsidR="00866E98" w:rsidRDefault="00866E98">
            <w:pPr>
              <w:rPr>
                <w:rFonts w:ascii="Calibri" w:hAnsi="Calibri" w:cs="Calibri"/>
                <w:b/>
                <w:bCs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4ADA6BF1" w14:textId="77777777" w:rsidR="00866E98" w:rsidRDefault="00866E98">
      <w:pPr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p w14:paraId="460B879D" w14:textId="77777777" w:rsidR="0086535A" w:rsidRDefault="0086535A">
      <w:pPr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p w14:paraId="386BE287" w14:textId="77777777" w:rsidR="00866E98" w:rsidRDefault="00866E98">
      <w:pPr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p w14:paraId="1DDE370D" w14:textId="77777777" w:rsidR="00866E98" w:rsidRDefault="00866E98">
      <w:pPr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866E98" w14:paraId="2A7D4C67" w14:textId="77777777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B7AD" w14:textId="77777777" w:rsidR="00866E98" w:rsidRDefault="00BA34DD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</w:rPr>
              <w:lastRenderedPageBreak/>
              <w:t>Šifra i naziv aktivnosti K510102 NAZIV AKTIVNOSTI: Kapitalno ulaganje u opremu ustanove</w:t>
            </w:r>
          </w:p>
        </w:tc>
      </w:tr>
      <w:tr w:rsidR="00866E98" w14:paraId="1CB7B4F1" w14:textId="77777777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DC45" w14:textId="77777777" w:rsidR="00866E98" w:rsidRDefault="00BA34DD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</w:rPr>
              <w:t>Zakonske i druge pravne osnove aktivnosti/projekta:</w:t>
            </w:r>
          </w:p>
          <w:p w14:paraId="3756F62B" w14:textId="77777777" w:rsidR="00866E98" w:rsidRDefault="00BA34DD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Zakon o ustanovama </w:t>
            </w:r>
          </w:p>
          <w:p w14:paraId="1E2EA4D1" w14:textId="77777777" w:rsidR="00866E98" w:rsidRDefault="00BA34DD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Zakon o socijalnoj skrbi </w:t>
            </w:r>
          </w:p>
          <w:p w14:paraId="7E75AD8E" w14:textId="77777777" w:rsidR="00866E98" w:rsidRDefault="00BA34DD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Statut Grada „Službene novine Primorsko-goranske županije br. 26/09, 34/09 - ispravak, 07/13, „Službene novine Grada Crikvenice“ br. 42/18, </w:t>
            </w:r>
          </w:p>
          <w:p w14:paraId="0390134E" w14:textId="77777777" w:rsidR="00866E98" w:rsidRDefault="00BA34DD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Zakon o proračunu </w:t>
            </w:r>
          </w:p>
          <w:p w14:paraId="49414E68" w14:textId="77777777" w:rsidR="00866E98" w:rsidRDefault="00BA34DD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Upute za izradu proračuna za period 2024.-2026.godine za proračunske korisnike </w:t>
            </w:r>
          </w:p>
          <w:p w14:paraId="6969D906" w14:textId="77777777" w:rsidR="00866E98" w:rsidRDefault="00BA34DD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Upute za izradu proračuna jedinica lokalne i područne (regionalne) samouprave za razdoblje 2024.-2026.</w:t>
            </w:r>
          </w:p>
        </w:tc>
      </w:tr>
      <w:tr w:rsidR="00866E98" w14:paraId="11F05DFA" w14:textId="77777777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3B65" w14:textId="77777777" w:rsidR="00866E98" w:rsidRDefault="00BA34DD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</w:rPr>
              <w:t>Obrazloženje aktivnosti/projekta</w:t>
            </w:r>
          </w:p>
          <w:p w14:paraId="33E47439" w14:textId="77777777" w:rsidR="00866E98" w:rsidRDefault="00BA34DD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 xml:space="preserve">Program je usmjeren na poboljšanje uvjeta rada djelatnika u Centru za pružanje usluga u zajednici grada Crikvenice, te ulaganje u opremu i strojeve potrebne za rad u Centru. Izvori financiranja su ostali prihodi i primici Grada. </w:t>
            </w:r>
          </w:p>
          <w:p w14:paraId="5E4B8313" w14:textId="77777777" w:rsidR="00866E98" w:rsidRDefault="00BA34DD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</w:rPr>
              <w:t xml:space="preserve">  </w:t>
            </w:r>
          </w:p>
        </w:tc>
      </w:tr>
      <w:tr w:rsidR="00866E98" w14:paraId="1391B310" w14:textId="77777777">
        <w:trPr>
          <w:trHeight w:val="300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ECC7" w14:textId="77777777" w:rsidR="00866E98" w:rsidRDefault="00BA34DD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</w:rPr>
              <w:t xml:space="preserve">Obrazloženje izvršenja aktivnosti/projekta: </w:t>
            </w:r>
          </w:p>
          <w:p w14:paraId="5AF56788" w14:textId="77777777" w:rsidR="00866E98" w:rsidRDefault="00BA34DD">
            <w:pPr>
              <w:rPr>
                <w:rFonts w:eastAsia="Times New Roman" w:cs="Calibri"/>
                <w:lang w:val="en-US" w:eastAsia="hr-HR"/>
              </w:rPr>
            </w:pPr>
            <w:r>
              <w:rPr>
                <w:rFonts w:cs="Calibri"/>
                <w:shd w:val="clear" w:color="auto" w:fill="FFFFFF"/>
              </w:rPr>
              <w:t>Cilj programa usmjeren je na p</w:t>
            </w:r>
            <w:r>
              <w:rPr>
                <w:rFonts w:eastAsia="Times New Roman" w:cs="Calibri"/>
                <w:lang w:eastAsia="hr-HR"/>
              </w:rPr>
              <w:t xml:space="preserve">oboljšanje </w:t>
            </w:r>
            <w:proofErr w:type="spellStart"/>
            <w:r>
              <w:rPr>
                <w:rFonts w:eastAsia="Times New Roman" w:cs="Calibri"/>
                <w:lang w:val="en-US" w:eastAsia="hr-HR"/>
              </w:rPr>
              <w:t>uvjeta</w:t>
            </w:r>
            <w:proofErr w:type="spellEnd"/>
            <w:r>
              <w:rPr>
                <w:rFonts w:eastAsia="Times New Roman" w:cs="Calibri"/>
                <w:lang w:val="en-US" w:eastAsia="hr-HR"/>
              </w:rPr>
              <w:t xml:space="preserve"> rada </w:t>
            </w:r>
            <w:proofErr w:type="spellStart"/>
            <w:r>
              <w:rPr>
                <w:rFonts w:eastAsia="Times New Roman" w:cs="Calibri"/>
                <w:lang w:val="en-US" w:eastAsia="hr-HR"/>
              </w:rPr>
              <w:t>djelatnika</w:t>
            </w:r>
            <w:proofErr w:type="spellEnd"/>
            <w:r>
              <w:rPr>
                <w:rFonts w:eastAsia="Times New Roman" w:cs="Calibri"/>
                <w:lang w:val="en-US" w:eastAsia="hr-HR"/>
              </w:rPr>
              <w:t xml:space="preserve"> u </w:t>
            </w:r>
            <w:proofErr w:type="spellStart"/>
            <w:r>
              <w:rPr>
                <w:rFonts w:eastAsia="Times New Roman" w:cs="Calibri"/>
                <w:lang w:val="en-US" w:eastAsia="hr-HR"/>
              </w:rPr>
              <w:t>Centru</w:t>
            </w:r>
            <w:proofErr w:type="spellEnd"/>
            <w:r>
              <w:rPr>
                <w:rFonts w:eastAsia="Times New Roman" w:cs="Calibri"/>
                <w:lang w:val="en-US" w:eastAsia="hr-HR"/>
              </w:rPr>
              <w:t xml:space="preserve"> </w:t>
            </w:r>
            <w:proofErr w:type="spellStart"/>
            <w:r>
              <w:rPr>
                <w:rFonts w:eastAsia="Times New Roman" w:cs="Calibri"/>
                <w:lang w:val="en-US" w:eastAsia="hr-HR"/>
              </w:rPr>
              <w:t>i</w:t>
            </w:r>
            <w:proofErr w:type="spellEnd"/>
            <w:r>
              <w:rPr>
                <w:rFonts w:eastAsia="Times New Roman" w:cs="Calibri"/>
                <w:lang w:val="en-US" w:eastAsia="hr-HR"/>
              </w:rPr>
              <w:t xml:space="preserve"> </w:t>
            </w:r>
            <w:proofErr w:type="spellStart"/>
            <w:r>
              <w:rPr>
                <w:rFonts w:eastAsia="Times New Roman" w:cs="Calibri"/>
                <w:lang w:val="en-US" w:eastAsia="hr-HR"/>
              </w:rPr>
              <w:t>povećanje</w:t>
            </w:r>
            <w:proofErr w:type="spellEnd"/>
            <w:r>
              <w:rPr>
                <w:rFonts w:eastAsia="Times New Roman" w:cs="Calibri"/>
                <w:lang w:val="en-US" w:eastAsia="hr-HR"/>
              </w:rPr>
              <w:t xml:space="preserve"> </w:t>
            </w:r>
            <w:proofErr w:type="spellStart"/>
            <w:r>
              <w:rPr>
                <w:rFonts w:eastAsia="Times New Roman" w:cs="Calibri"/>
                <w:lang w:val="en-US" w:eastAsia="hr-HR"/>
              </w:rPr>
              <w:t>kvalitete</w:t>
            </w:r>
            <w:proofErr w:type="spellEnd"/>
            <w:r>
              <w:rPr>
                <w:rFonts w:eastAsia="Times New Roman" w:cs="Calibri"/>
                <w:lang w:val="en-US" w:eastAsia="hr-HR"/>
              </w:rPr>
              <w:t xml:space="preserve"> </w:t>
            </w:r>
            <w:proofErr w:type="spellStart"/>
            <w:r>
              <w:rPr>
                <w:rFonts w:eastAsia="Times New Roman" w:cs="Calibri"/>
                <w:lang w:val="en-US" w:eastAsia="hr-HR"/>
              </w:rPr>
              <w:t>usluga</w:t>
            </w:r>
            <w:proofErr w:type="spellEnd"/>
            <w:r>
              <w:rPr>
                <w:rFonts w:eastAsia="Times New Roman" w:cs="Calibri"/>
                <w:lang w:val="en-US" w:eastAsia="hr-HR"/>
              </w:rPr>
              <w:t xml:space="preserve"> </w:t>
            </w:r>
            <w:proofErr w:type="spellStart"/>
            <w:r>
              <w:rPr>
                <w:rFonts w:eastAsia="Times New Roman" w:cs="Calibri"/>
                <w:lang w:val="en-US" w:eastAsia="hr-HR"/>
              </w:rPr>
              <w:t>korisnicima</w:t>
            </w:r>
            <w:proofErr w:type="spellEnd"/>
            <w:r>
              <w:rPr>
                <w:rFonts w:eastAsia="Times New Roman" w:cs="Calibri"/>
                <w:lang w:val="en-US" w:eastAsia="hr-HR"/>
              </w:rPr>
              <w:t xml:space="preserve"> Centra </w:t>
            </w:r>
            <w:proofErr w:type="spellStart"/>
            <w:r>
              <w:rPr>
                <w:rFonts w:eastAsia="Times New Roman" w:cs="Calibri"/>
                <w:lang w:val="en-US" w:eastAsia="hr-HR"/>
              </w:rPr>
              <w:t>te</w:t>
            </w:r>
            <w:proofErr w:type="spellEnd"/>
            <w:r>
              <w:rPr>
                <w:rFonts w:eastAsia="Times New Roman" w:cs="Calibri"/>
                <w:lang w:val="en-US" w:eastAsia="hr-HR"/>
              </w:rPr>
              <w:t xml:space="preserve"> </w:t>
            </w:r>
            <w:proofErr w:type="spellStart"/>
            <w:r>
              <w:rPr>
                <w:rFonts w:eastAsia="Times New Roman" w:cs="Calibri"/>
                <w:lang w:val="en-US" w:eastAsia="hr-HR"/>
              </w:rPr>
              <w:t>povećanje</w:t>
            </w:r>
            <w:proofErr w:type="spellEnd"/>
            <w:r>
              <w:rPr>
                <w:rFonts w:eastAsia="Times New Roman" w:cs="Calibri"/>
                <w:lang w:val="en-US" w:eastAsia="hr-HR"/>
              </w:rPr>
              <w:t xml:space="preserve"> </w:t>
            </w:r>
            <w:proofErr w:type="spellStart"/>
            <w:r>
              <w:rPr>
                <w:rFonts w:eastAsia="Times New Roman" w:cs="Calibri"/>
                <w:lang w:val="en-US" w:eastAsia="hr-HR"/>
              </w:rPr>
              <w:t>broja</w:t>
            </w:r>
            <w:proofErr w:type="spellEnd"/>
            <w:r>
              <w:rPr>
                <w:rFonts w:eastAsia="Times New Roman" w:cs="Calibri"/>
                <w:lang w:val="en-US" w:eastAsia="hr-HR"/>
              </w:rPr>
              <w:t xml:space="preserve"> </w:t>
            </w:r>
            <w:proofErr w:type="spellStart"/>
            <w:r>
              <w:rPr>
                <w:rFonts w:eastAsia="Times New Roman" w:cs="Calibri"/>
                <w:lang w:val="en-US" w:eastAsia="hr-HR"/>
              </w:rPr>
              <w:t>korisnika</w:t>
            </w:r>
            <w:proofErr w:type="spellEnd"/>
            <w:r>
              <w:rPr>
                <w:rFonts w:eastAsia="Times New Roman" w:cs="Calibri"/>
                <w:lang w:val="en-US" w:eastAsia="hr-HR"/>
              </w:rPr>
              <w:t xml:space="preserve"> Centra.</w:t>
            </w:r>
            <w:r>
              <w:rPr>
                <w:rFonts w:eastAsia="Times New Roman" w:cs="Calibri"/>
                <w:lang w:val="en-US" w:eastAsia="hr-HR"/>
              </w:rPr>
              <w:t xml:space="preserve"> </w:t>
            </w:r>
            <w:proofErr w:type="spellStart"/>
            <w:r>
              <w:rPr>
                <w:rFonts w:eastAsia="Times New Roman" w:cs="Calibri"/>
                <w:lang w:val="en-US" w:eastAsia="hr-HR"/>
              </w:rPr>
              <w:t>Nabavljena</w:t>
            </w:r>
            <w:proofErr w:type="spellEnd"/>
            <w:r>
              <w:rPr>
                <w:rFonts w:eastAsia="Times New Roman" w:cs="Calibri"/>
                <w:lang w:val="en-US" w:eastAsia="hr-HR"/>
              </w:rPr>
              <w:t xml:space="preserve"> je nova </w:t>
            </w:r>
            <w:proofErr w:type="spellStart"/>
            <w:r>
              <w:rPr>
                <w:rFonts w:eastAsia="Times New Roman" w:cs="Calibri"/>
                <w:lang w:val="en-US" w:eastAsia="hr-HR"/>
              </w:rPr>
              <w:t>oprema</w:t>
            </w:r>
            <w:proofErr w:type="spellEnd"/>
            <w:r>
              <w:rPr>
                <w:rFonts w:eastAsia="Times New Roman" w:cs="Calibri"/>
                <w:lang w:val="en-US" w:eastAsia="hr-HR"/>
              </w:rPr>
              <w:t xml:space="preserve"> u </w:t>
            </w:r>
            <w:proofErr w:type="spellStart"/>
            <w:r>
              <w:rPr>
                <w:rFonts w:eastAsia="Times New Roman" w:cs="Calibri"/>
                <w:lang w:val="en-US" w:eastAsia="hr-HR"/>
              </w:rPr>
              <w:t>Centru</w:t>
            </w:r>
            <w:proofErr w:type="spellEnd"/>
            <w:r>
              <w:rPr>
                <w:rFonts w:eastAsia="Times New Roman" w:cs="Calibri"/>
                <w:lang w:val="en-US" w:eastAsia="hr-HR"/>
              </w:rPr>
              <w:t xml:space="preserve"> </w:t>
            </w:r>
            <w:proofErr w:type="spellStart"/>
            <w:r>
              <w:rPr>
                <w:rFonts w:eastAsia="Times New Roman" w:cs="Calibri"/>
                <w:lang w:val="en-US" w:eastAsia="hr-HR"/>
              </w:rPr>
              <w:t>čime</w:t>
            </w:r>
            <w:proofErr w:type="spellEnd"/>
            <w:r>
              <w:rPr>
                <w:rFonts w:eastAsia="Times New Roman" w:cs="Calibri"/>
                <w:lang w:val="en-US" w:eastAsia="hr-HR"/>
              </w:rPr>
              <w:t xml:space="preserve"> </w:t>
            </w:r>
            <w:proofErr w:type="spellStart"/>
            <w:r>
              <w:rPr>
                <w:rFonts w:eastAsia="Times New Roman" w:cs="Calibri"/>
                <w:lang w:val="en-US" w:eastAsia="hr-HR"/>
              </w:rPr>
              <w:t>su</w:t>
            </w:r>
            <w:proofErr w:type="spellEnd"/>
            <w:r>
              <w:rPr>
                <w:rFonts w:eastAsia="Times New Roman" w:cs="Calibri"/>
                <w:lang w:val="en-US" w:eastAsia="hr-HR"/>
              </w:rPr>
              <w:t xml:space="preserve"> </w:t>
            </w:r>
            <w:proofErr w:type="spellStart"/>
            <w:r>
              <w:rPr>
                <w:rFonts w:eastAsia="Times New Roman" w:cs="Calibri"/>
                <w:lang w:val="en-US" w:eastAsia="hr-HR"/>
              </w:rPr>
              <w:t>poboljšane</w:t>
            </w:r>
            <w:proofErr w:type="spellEnd"/>
            <w:r>
              <w:rPr>
                <w:rFonts w:eastAsia="Times New Roman" w:cs="Calibri"/>
                <w:lang w:val="en-US" w:eastAsia="hr-HR"/>
              </w:rPr>
              <w:t xml:space="preserve"> </w:t>
            </w:r>
            <w:proofErr w:type="spellStart"/>
            <w:r>
              <w:rPr>
                <w:rFonts w:eastAsia="Times New Roman" w:cs="Calibri"/>
                <w:lang w:val="en-US" w:eastAsia="hr-HR"/>
              </w:rPr>
              <w:t>usluge</w:t>
            </w:r>
            <w:proofErr w:type="spellEnd"/>
            <w:r>
              <w:rPr>
                <w:rFonts w:eastAsia="Times New Roman" w:cs="Calibri"/>
                <w:lang w:val="en-US" w:eastAsia="hr-HR"/>
              </w:rPr>
              <w:t xml:space="preserve"> za </w:t>
            </w:r>
            <w:proofErr w:type="spellStart"/>
            <w:r>
              <w:rPr>
                <w:rFonts w:eastAsia="Times New Roman" w:cs="Calibri"/>
                <w:lang w:val="en-US" w:eastAsia="hr-HR"/>
              </w:rPr>
              <w:t>korisnike</w:t>
            </w:r>
            <w:proofErr w:type="spellEnd"/>
            <w:r>
              <w:rPr>
                <w:rFonts w:eastAsia="Times New Roman" w:cs="Calibri"/>
                <w:lang w:val="en-US" w:eastAsia="hr-HR"/>
              </w:rPr>
              <w:t xml:space="preserve"> </w:t>
            </w:r>
            <w:proofErr w:type="spellStart"/>
            <w:r>
              <w:rPr>
                <w:rFonts w:eastAsia="Times New Roman" w:cs="Calibri"/>
                <w:lang w:val="en-US" w:eastAsia="hr-HR"/>
              </w:rPr>
              <w:t>što</w:t>
            </w:r>
            <w:proofErr w:type="spellEnd"/>
            <w:r>
              <w:rPr>
                <w:rFonts w:eastAsia="Times New Roman" w:cs="Calibri"/>
                <w:lang w:val="en-US" w:eastAsia="hr-HR"/>
              </w:rPr>
              <w:t xml:space="preserve"> je </w:t>
            </w:r>
            <w:proofErr w:type="spellStart"/>
            <w:r>
              <w:rPr>
                <w:rFonts w:eastAsia="Times New Roman" w:cs="Calibri"/>
                <w:lang w:val="en-US" w:eastAsia="hr-HR"/>
              </w:rPr>
              <w:t>rezultiralo</w:t>
            </w:r>
            <w:proofErr w:type="spellEnd"/>
            <w:r>
              <w:rPr>
                <w:rFonts w:eastAsia="Times New Roman" w:cs="Calibri"/>
                <w:lang w:val="en-US" w:eastAsia="hr-HR"/>
              </w:rPr>
              <w:t xml:space="preserve"> </w:t>
            </w:r>
            <w:proofErr w:type="spellStart"/>
            <w:r>
              <w:rPr>
                <w:rFonts w:eastAsia="Times New Roman" w:cs="Calibri"/>
                <w:lang w:val="en-US" w:eastAsia="hr-HR"/>
              </w:rPr>
              <w:t>i</w:t>
            </w:r>
            <w:proofErr w:type="spellEnd"/>
            <w:r>
              <w:rPr>
                <w:rFonts w:eastAsia="Times New Roman" w:cs="Calibri"/>
                <w:lang w:val="en-US" w:eastAsia="hr-HR"/>
              </w:rPr>
              <w:t xml:space="preserve"> </w:t>
            </w:r>
            <w:proofErr w:type="spellStart"/>
            <w:r>
              <w:rPr>
                <w:rFonts w:eastAsia="Times New Roman" w:cs="Calibri"/>
                <w:lang w:val="en-US" w:eastAsia="hr-HR"/>
              </w:rPr>
              <w:t>povećanjem</w:t>
            </w:r>
            <w:proofErr w:type="spellEnd"/>
            <w:r>
              <w:rPr>
                <w:rFonts w:eastAsia="Times New Roman" w:cs="Calibri"/>
                <w:lang w:val="en-US" w:eastAsia="hr-HR"/>
              </w:rPr>
              <w:t xml:space="preserve"> </w:t>
            </w:r>
            <w:proofErr w:type="spellStart"/>
            <w:r>
              <w:rPr>
                <w:rFonts w:eastAsia="Times New Roman" w:cs="Calibri"/>
                <w:lang w:val="en-US" w:eastAsia="hr-HR"/>
              </w:rPr>
              <w:t>broja</w:t>
            </w:r>
            <w:proofErr w:type="spellEnd"/>
            <w:r>
              <w:rPr>
                <w:rFonts w:eastAsia="Times New Roman" w:cs="Calibri"/>
                <w:lang w:val="en-US" w:eastAsia="hr-HR"/>
              </w:rPr>
              <w:t xml:space="preserve"> </w:t>
            </w:r>
            <w:proofErr w:type="spellStart"/>
            <w:r>
              <w:rPr>
                <w:rFonts w:eastAsia="Times New Roman" w:cs="Calibri"/>
                <w:lang w:val="en-US" w:eastAsia="hr-HR"/>
              </w:rPr>
              <w:t>korisnika</w:t>
            </w:r>
            <w:proofErr w:type="spellEnd"/>
            <w:r>
              <w:rPr>
                <w:rFonts w:eastAsia="Times New Roman" w:cs="Calibri"/>
                <w:lang w:val="en-US" w:eastAsia="hr-HR"/>
              </w:rPr>
              <w:t xml:space="preserve"> u 2025. </w:t>
            </w:r>
            <w:proofErr w:type="spellStart"/>
            <w:r>
              <w:rPr>
                <w:rFonts w:eastAsia="Times New Roman" w:cs="Calibri"/>
                <w:lang w:val="en-US" w:eastAsia="hr-HR"/>
              </w:rPr>
              <w:t>godini</w:t>
            </w:r>
            <w:proofErr w:type="spellEnd"/>
            <w:r>
              <w:rPr>
                <w:rFonts w:eastAsia="Times New Roman" w:cs="Calibri"/>
                <w:lang w:val="en-US" w:eastAsia="hr-HR"/>
              </w:rPr>
              <w:t xml:space="preserve">. </w:t>
            </w:r>
          </w:p>
        </w:tc>
      </w:tr>
      <w:tr w:rsidR="00866E98" w14:paraId="2F70CD8D" w14:textId="77777777">
        <w:trPr>
          <w:trHeight w:val="2532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1A71" w14:textId="77777777" w:rsidR="00866E98" w:rsidRDefault="00BA34DD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</w:rPr>
              <w:t>Pokazatelji rezultata</w:t>
            </w:r>
          </w:p>
          <w:tbl>
            <w:tblPr>
              <w:tblStyle w:val="Reetkatablice"/>
              <w:tblpPr w:leftFromText="180" w:rightFromText="180" w:vertAnchor="text" w:horzAnchor="margin" w:tblpY="134"/>
              <w:tblOverlap w:val="never"/>
              <w:tblW w:w="2097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49"/>
              <w:gridCol w:w="1623"/>
              <w:gridCol w:w="1134"/>
              <w:gridCol w:w="1134"/>
              <w:gridCol w:w="709"/>
              <w:gridCol w:w="1276"/>
              <w:gridCol w:w="1134"/>
              <w:gridCol w:w="1134"/>
              <w:gridCol w:w="992"/>
              <w:gridCol w:w="1349"/>
              <w:gridCol w:w="1623"/>
              <w:gridCol w:w="1134"/>
              <w:gridCol w:w="1134"/>
              <w:gridCol w:w="709"/>
              <w:gridCol w:w="1276"/>
              <w:gridCol w:w="1134"/>
              <w:gridCol w:w="1134"/>
              <w:gridCol w:w="992"/>
            </w:tblGrid>
            <w:tr w:rsidR="00866E98" w14:paraId="4A257662" w14:textId="77777777">
              <w:tc>
                <w:tcPr>
                  <w:tcW w:w="1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27F652A5" w14:textId="77777777" w:rsidR="00866E98" w:rsidRDefault="00BA34D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Pokazatelj učinka</w:t>
                  </w:r>
                </w:p>
              </w:tc>
              <w:tc>
                <w:tcPr>
                  <w:tcW w:w="1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2FCD4581" w14:textId="77777777" w:rsidR="00866E98" w:rsidRDefault="00BA34D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Definicija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70F03D3A" w14:textId="77777777" w:rsidR="00866E98" w:rsidRDefault="00BA34D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Jedinica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4B69D254" w14:textId="77777777" w:rsidR="00866E98" w:rsidRDefault="00BA34D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Polazna vrijednost za 202</w:t>
                  </w: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4</w:t>
                  </w: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35B6CEE3" w14:textId="77777777" w:rsidR="00866E98" w:rsidRDefault="00BA34D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Izvor podataka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412BA34C" w14:textId="77777777" w:rsidR="00866E98" w:rsidRDefault="00BA34D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Ciljana vrijednost za 202</w:t>
                  </w: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5</w:t>
                  </w: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</w:tcPr>
                <w:p w14:paraId="4224635D" w14:textId="77777777" w:rsidR="00866E98" w:rsidRDefault="00BA34D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Ciljana vrijednost za 202</w:t>
                  </w: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6</w:t>
                  </w: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</w:tcPr>
                <w:p w14:paraId="0904CEF0" w14:textId="77777777" w:rsidR="00866E98" w:rsidRDefault="00BA34D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Ciljana vrijednost za 20</w:t>
                  </w: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27</w:t>
                  </w: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</w:tcPr>
                <w:p w14:paraId="18839319" w14:textId="77777777" w:rsidR="00866E98" w:rsidRDefault="00BA34DD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Ostvarena vrijednost za 202</w:t>
                  </w: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5</w:t>
                  </w:r>
                  <w:r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  <w:t>.</w:t>
                  </w:r>
                </w:p>
              </w:tc>
              <w:tc>
                <w:tcPr>
                  <w:tcW w:w="1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0AAEEB9E" w14:textId="77777777" w:rsidR="00866E98" w:rsidRDefault="00866E98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</w:pPr>
                </w:p>
              </w:tc>
              <w:tc>
                <w:tcPr>
                  <w:tcW w:w="1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7391D573" w14:textId="77777777" w:rsidR="00866E98" w:rsidRDefault="00866E98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3CB6A0CD" w14:textId="77777777" w:rsidR="00866E98" w:rsidRDefault="00866E98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4543B469" w14:textId="77777777" w:rsidR="00866E98" w:rsidRDefault="00866E98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516CF51D" w14:textId="77777777" w:rsidR="00866E98" w:rsidRDefault="00866E98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  <w:vAlign w:val="center"/>
                </w:tcPr>
                <w:p w14:paraId="5C0432A0" w14:textId="77777777" w:rsidR="00866E98" w:rsidRDefault="00866E98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</w:tcPr>
                <w:p w14:paraId="2816FCD8" w14:textId="77777777" w:rsidR="00866E98" w:rsidRDefault="00866E98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</w:tcPr>
                <w:p w14:paraId="14EEA058" w14:textId="77777777" w:rsidR="00866E98" w:rsidRDefault="00866E98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DD9C3" w:themeFill="background2" w:themeFillShade="E6"/>
                </w:tcPr>
                <w:p w14:paraId="218A1A73" w14:textId="77777777" w:rsidR="00866E98" w:rsidRDefault="00866E98">
                  <w:pPr>
                    <w:spacing w:after="0" w:line="240" w:lineRule="auto"/>
                    <w:rPr>
                      <w:rFonts w:ascii="Calibri" w:hAnsi="Calibri" w:cs="Calibri"/>
                      <w:b/>
                      <w:bCs/>
                      <w:color w:val="000000" w:themeColor="text1"/>
                    </w:rPr>
                  </w:pPr>
                </w:p>
              </w:tc>
            </w:tr>
            <w:tr w:rsidR="00866E98" w14:paraId="53D55BFF" w14:textId="77777777">
              <w:tc>
                <w:tcPr>
                  <w:tcW w:w="1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3B67D1" w14:textId="77777777" w:rsidR="00866E98" w:rsidRDefault="00BA34DD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Broj korisnika usluga</w:t>
                  </w:r>
                </w:p>
              </w:tc>
              <w:tc>
                <w:tcPr>
                  <w:tcW w:w="1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0A8B13" w14:textId="77777777" w:rsidR="00866E98" w:rsidRDefault="00BA34DD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Organiziranjem usluga Pomoći u kući, omogućuje se osobama kojima je nužna pomoć u kućanskim poslovima što duže ostati u svojem okruženju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86430D" w14:textId="77777777" w:rsidR="00866E98" w:rsidRDefault="00BA34D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Broj korisnika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C719F8" w14:textId="77777777" w:rsidR="00866E98" w:rsidRDefault="00BA34D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val="en-US" w:eastAsia="hr-HR"/>
                    </w:rPr>
                    <w:t>8</w:t>
                  </w:r>
                  <w:r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3C2D8A" w14:textId="77777777" w:rsidR="00866E98" w:rsidRDefault="00BA34D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hr-HR"/>
                    </w:rPr>
                    <w:t>Centar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ABD6EF" w14:textId="77777777" w:rsidR="00866E98" w:rsidRDefault="00BA34D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val="en-US" w:eastAsia="hr-HR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8</w:t>
                  </w:r>
                  <w:r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val="en-US" w:eastAsia="hr-HR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615376" w14:textId="77777777" w:rsidR="00866E98" w:rsidRDefault="00BA34D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val="en-US" w:eastAsia="hr-HR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val="en-US" w:eastAsia="hr-HR"/>
                    </w:rPr>
                    <w:t>90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CB9808" w14:textId="77777777" w:rsidR="00866E98" w:rsidRDefault="00BA34D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  <w:r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16"/>
                      <w:szCs w:val="16"/>
                      <w:lang w:eastAsia="hr-HR"/>
                    </w:rPr>
                    <w:t>90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942D4B" w14:textId="77777777" w:rsidR="00866E98" w:rsidRDefault="00866E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  <w:p w14:paraId="1B9A6D8A" w14:textId="77777777" w:rsidR="00866E98" w:rsidRDefault="00866E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  <w:p w14:paraId="0E691211" w14:textId="77777777" w:rsidR="00866E98" w:rsidRDefault="00866E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  <w:p w14:paraId="6FE6BBDD" w14:textId="77777777" w:rsidR="00866E98" w:rsidRDefault="00BA34D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val="en-US" w:eastAsia="hr-HR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  <w:lang w:val="en-US" w:eastAsia="hr-HR"/>
                    </w:rPr>
                    <w:t>95</w:t>
                  </w:r>
                </w:p>
              </w:tc>
              <w:tc>
                <w:tcPr>
                  <w:tcW w:w="1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C1F524" w14:textId="77777777" w:rsidR="00866E98" w:rsidRDefault="00866E98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E61044" w14:textId="77777777" w:rsidR="00866E98" w:rsidRDefault="00866E98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0ABE4B" w14:textId="77777777" w:rsidR="00866E98" w:rsidRDefault="00866E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333FEB" w14:textId="77777777" w:rsidR="00866E98" w:rsidRDefault="00866E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27EEAA" w14:textId="77777777" w:rsidR="00866E98" w:rsidRDefault="00866E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FBD6DC" w14:textId="77777777" w:rsidR="00866E98" w:rsidRDefault="00866E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6E8D5D" w14:textId="77777777" w:rsidR="00866E98" w:rsidRDefault="00866E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3201A6" w14:textId="77777777" w:rsidR="00866E98" w:rsidRDefault="00866E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hr-HR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76277A" w14:textId="77777777" w:rsidR="00866E98" w:rsidRDefault="00866E9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val="en-US" w:eastAsia="hr-HR"/>
                    </w:rPr>
                  </w:pPr>
                </w:p>
              </w:tc>
            </w:tr>
          </w:tbl>
          <w:p w14:paraId="3B3715F6" w14:textId="77777777" w:rsidR="00866E98" w:rsidRDefault="00866E98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  <w:p w14:paraId="4B524D6B" w14:textId="77777777" w:rsidR="00866E98" w:rsidRDefault="00866E98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</w:p>
        </w:tc>
      </w:tr>
    </w:tbl>
    <w:p w14:paraId="158A5F3C" w14:textId="77777777" w:rsidR="00866E98" w:rsidRDefault="00866E98">
      <w:pPr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p w14:paraId="78743F6F" w14:textId="77777777" w:rsidR="00866E98" w:rsidRDefault="00866E98">
      <w:pPr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p w14:paraId="1EB27FD6" w14:textId="77777777" w:rsidR="00866E98" w:rsidRDefault="00866E98">
      <w:pPr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p w14:paraId="0F0DAB41" w14:textId="77777777" w:rsidR="0086535A" w:rsidRDefault="0086535A">
      <w:pPr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p w14:paraId="40DEE79E" w14:textId="77777777" w:rsidR="00866E98" w:rsidRDefault="00866E98">
      <w:pPr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p w14:paraId="42687F0D" w14:textId="77777777" w:rsidR="00866E98" w:rsidRDefault="00BA34DD">
      <w:pPr>
        <w:pStyle w:val="Odlomakpopisa"/>
        <w:numPr>
          <w:ilvl w:val="0"/>
          <w:numId w:val="4"/>
        </w:numPr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POSEBNI IZVJEŠTAJI – članak 46.-51. Pravilnika o polugodišnjem i godišnjem izvještaju o izvršenju proračuna i financijskog plana (NN 85/2023)</w:t>
      </w:r>
    </w:p>
    <w:p w14:paraId="3DDEE9B8" w14:textId="77777777" w:rsidR="00866E98" w:rsidRDefault="00866E98">
      <w:pPr>
        <w:pStyle w:val="Odlomakpopisa"/>
        <w:ind w:left="1080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2BB90313" w14:textId="77777777" w:rsidR="00866E98" w:rsidRDefault="00BA34DD">
      <w:pPr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III.I. IZVJEŠTAJ O ZADUŽIVANJU NA DOMAĆEM I STRANOM TRŽIŠTU NOVCA I KAPITALA</w:t>
      </w:r>
    </w:p>
    <w:p w14:paraId="73B7B176" w14:textId="77777777" w:rsidR="00866E98" w:rsidRDefault="00BA34DD">
      <w:pPr>
        <w:rPr>
          <w:rFonts w:cstheme="minorHAnsi"/>
          <w:bCs/>
          <w:color w:val="000000" w:themeColor="text1"/>
          <w:sz w:val="24"/>
          <w:szCs w:val="24"/>
        </w:rPr>
      </w:pPr>
      <w:r>
        <w:rPr>
          <w:rFonts w:cstheme="minorHAnsi"/>
          <w:bCs/>
          <w:color w:val="000000" w:themeColor="text1"/>
          <w:sz w:val="24"/>
          <w:szCs w:val="24"/>
        </w:rPr>
        <w:t>Centar za pružanje usluga u zajednici Grada Crikvenice nema preuzetih obveza po kreditnim zaduženjima.</w:t>
      </w:r>
    </w:p>
    <w:p w14:paraId="691FF998" w14:textId="77777777" w:rsidR="00866E98" w:rsidRDefault="00BA34DD">
      <w:pPr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III.II. IZVJEŠTAJ O KORIŠTENJU SREDSTAVA FONDOVA EUROPSKE UNIJE</w:t>
      </w:r>
    </w:p>
    <w:tbl>
      <w:tblPr>
        <w:tblW w:w="11194" w:type="dxa"/>
        <w:tblInd w:w="-436" w:type="dxa"/>
        <w:tblLook w:val="04A0" w:firstRow="1" w:lastRow="0" w:firstColumn="1" w:lastColumn="0" w:noHBand="0" w:noVBand="1"/>
      </w:tblPr>
      <w:tblGrid>
        <w:gridCol w:w="1212"/>
        <w:gridCol w:w="1321"/>
        <w:gridCol w:w="1321"/>
        <w:gridCol w:w="1313"/>
        <w:gridCol w:w="1313"/>
        <w:gridCol w:w="1220"/>
        <w:gridCol w:w="1241"/>
        <w:gridCol w:w="1313"/>
        <w:gridCol w:w="940"/>
      </w:tblGrid>
      <w:tr w:rsidR="00866E98" w14:paraId="08164DDD" w14:textId="77777777">
        <w:trPr>
          <w:trHeight w:val="2550"/>
        </w:trPr>
        <w:tc>
          <w:tcPr>
            <w:tcW w:w="12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AB734A2" w14:textId="77777777" w:rsidR="00866E98" w:rsidRDefault="00BA34DD">
            <w:pPr>
              <w:rPr>
                <w:rFonts w:ascii="Calibri" w:eastAsia="Times New Roman" w:hAnsi="Calibri" w:cs="Calibri"/>
                <w:sz w:val="14"/>
                <w:szCs w:val="14"/>
                <w:lang w:eastAsia="hr-HR"/>
              </w:rPr>
            </w:pPr>
            <w:r>
              <w:rPr>
                <w:rFonts w:ascii="Calibri" w:eastAsia="Times New Roman" w:hAnsi="Calibri" w:cs="Calibri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16ADA5B" w14:textId="77777777" w:rsidR="00866E98" w:rsidRDefault="00BA34DD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EVIDENTIRANI PRIHODI I PRIMICI ZA PRORAČUNSKU GODINU</w:t>
            </w:r>
          </w:p>
        </w:tc>
        <w:tc>
          <w:tcPr>
            <w:tcW w:w="1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B47B50A" w14:textId="77777777" w:rsidR="00866E98" w:rsidRDefault="00BA34DD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RASHODI I IZDACI ZA PRORAČUNSKU GODINU</w:t>
            </w: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8F9349F" w14:textId="77777777" w:rsidR="00866E98" w:rsidRDefault="00BA34DD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STANJE OBVEZA PO SREDSTVIMA IZ FONDOVA EUROPSKE UNIJE NA KRAJ PRORAČUNSKE GODINE</w:t>
            </w: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B64987E" w14:textId="77777777" w:rsidR="00866E98" w:rsidRDefault="00BA34DD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STANJE POTRAŽIVANJE PO SREDSTVIMA IZ FONDOVA EUROPSKE UNIJE NA KRAJ PRORAČUNSKE GODINE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D3B06B7" w14:textId="77777777" w:rsidR="00866E98" w:rsidRDefault="00BA34DD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UGOVORENA SREDSTVA FONDOVA EUROPSKE UNIJE OD POČETKA PROVEDBE PROJEKTA ZAKLJUČNO S IZVJEŠTAJNIM RAZDOBLJEM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C7D9EBB" w14:textId="77777777" w:rsidR="00866E98" w:rsidRDefault="00BA34DD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UKUPNO UPLAĆENA SREDSTVA FONDOVA EUROPSKE UNIJE OD POČETKA PROVEDBE PROJEKTA ZAKLJUČNO S IZVJEŠTAJNIM RAZDOBLJEM / PRIHODI</w:t>
            </w: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A3F3656" w14:textId="77777777" w:rsidR="00866E98" w:rsidRDefault="00BA34DD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STANJE OBVEZA ZA PRIMJLJENE PREDUJMOVE IZ FONDOVA EUROPSKE UNIJE NA KRAJU PRORAČUNSKE GODINE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614693D" w14:textId="77777777" w:rsidR="00866E98" w:rsidRDefault="00BA34DD">
            <w:pPr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hr-HR"/>
              </w:rPr>
              <w:t>UKUPNO RASHODI PO UGOVORU</w:t>
            </w:r>
          </w:p>
        </w:tc>
      </w:tr>
      <w:tr w:rsidR="00866E98" w14:paraId="21CDBBB8" w14:textId="77777777">
        <w:trPr>
          <w:trHeight w:val="394"/>
        </w:trPr>
        <w:tc>
          <w:tcPr>
            <w:tcW w:w="1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AB5BEC5" w14:textId="77777777" w:rsidR="00866E98" w:rsidRDefault="00BA34DD">
            <w:pPr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9648135" w14:textId="77777777" w:rsidR="00866E98" w:rsidRDefault="00BA34DD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FBD8878" w14:textId="77777777" w:rsidR="00866E98" w:rsidRDefault="00BA34DD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52968F7" w14:textId="77777777" w:rsidR="00866E98" w:rsidRDefault="00BA34DD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0ACB1DC" w14:textId="77777777" w:rsidR="00866E98" w:rsidRDefault="00BA34DD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C300E80" w14:textId="77777777" w:rsidR="00866E98" w:rsidRDefault="00BA34DD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AA92C94" w14:textId="77777777" w:rsidR="00866E98" w:rsidRDefault="00BA34DD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6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1FE8C8" w14:textId="77777777" w:rsidR="00866E98" w:rsidRDefault="00BA34DD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E321148" w14:textId="77777777" w:rsidR="00866E98" w:rsidRDefault="00BA34DD">
            <w:pPr>
              <w:jc w:val="center"/>
              <w:rPr>
                <w:rFonts w:ascii="Arial" w:eastAsia="Times New Roman" w:hAnsi="Arial" w:cs="Arial"/>
                <w:sz w:val="14"/>
                <w:szCs w:val="14"/>
                <w:lang w:eastAsia="hr-HR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hr-HR"/>
              </w:rPr>
              <w:t>8</w:t>
            </w:r>
          </w:p>
        </w:tc>
      </w:tr>
      <w:tr w:rsidR="00866E98" w14:paraId="3437697F" w14:textId="77777777">
        <w:trPr>
          <w:trHeight w:val="932"/>
        </w:trPr>
        <w:tc>
          <w:tcPr>
            <w:tcW w:w="1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CA73D09" w14:textId="77777777" w:rsidR="00866E98" w:rsidRDefault="00BA34DD">
            <w:pP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EUROPSKI STRUKTURNI I INVESTICIJSKI FONDOVI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6DD6F23" w14:textId="77777777" w:rsidR="00866E98" w:rsidRDefault="00BA34D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7FD8F12" w14:textId="77777777" w:rsidR="00866E98" w:rsidRDefault="00BA34D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hr-HR"/>
              </w:rPr>
              <w:t>0,0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5667AF5" w14:textId="77777777" w:rsidR="00866E98" w:rsidRDefault="00BA34D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787E58B" w14:textId="77777777" w:rsidR="00866E98" w:rsidRDefault="00BA34D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37DC57B" w14:textId="77777777" w:rsidR="00866E98" w:rsidRDefault="00BA34D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B0E0488" w14:textId="77777777" w:rsidR="00866E98" w:rsidRDefault="00BA34D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hr-HR"/>
              </w:rPr>
              <w:t>0,00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3D0B132" w14:textId="77777777" w:rsidR="00866E98" w:rsidRDefault="00BA34D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2A9233" w14:textId="77777777" w:rsidR="00866E98" w:rsidRDefault="00BA34D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hr-HR"/>
              </w:rPr>
              <w:t>0,0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hr-HR"/>
              </w:rPr>
              <w:t>0</w:t>
            </w:r>
          </w:p>
        </w:tc>
      </w:tr>
    </w:tbl>
    <w:p w14:paraId="4CD7051A" w14:textId="77777777" w:rsidR="00866E98" w:rsidRDefault="00866E98">
      <w:pPr>
        <w:rPr>
          <w:rFonts w:ascii="Arial" w:eastAsia="Times New Roman" w:hAnsi="Arial" w:cs="Arial"/>
          <w:b/>
          <w:color w:val="000000"/>
          <w:sz w:val="24"/>
          <w:szCs w:val="24"/>
          <w:lang w:val="pl-PL"/>
        </w:rPr>
      </w:pPr>
    </w:p>
    <w:p w14:paraId="6FEB99B9" w14:textId="77777777" w:rsidR="00866E98" w:rsidRDefault="00BA34DD">
      <w:pPr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 xml:space="preserve">III.III. IZVJEŠTAJ O DANIM ZAJMOVIMA I POTRAŽIVANJIMA PO DANIM ZAJMOVIMA </w:t>
      </w:r>
    </w:p>
    <w:p w14:paraId="3C7541E6" w14:textId="77777777" w:rsidR="00866E98" w:rsidRDefault="00BA34DD">
      <w:pPr>
        <w:rPr>
          <w:rFonts w:cstheme="minorHAnsi"/>
          <w:bCs/>
          <w:color w:val="000000" w:themeColor="text1"/>
          <w:sz w:val="24"/>
          <w:szCs w:val="24"/>
        </w:rPr>
      </w:pPr>
      <w:r>
        <w:rPr>
          <w:rFonts w:cstheme="minorHAnsi"/>
          <w:bCs/>
          <w:color w:val="000000" w:themeColor="text1"/>
          <w:sz w:val="24"/>
          <w:szCs w:val="24"/>
        </w:rPr>
        <w:t>Centar za pružanje usluga u zajednici Grada Crikvenice nema danih zajmova.</w:t>
      </w:r>
    </w:p>
    <w:p w14:paraId="796DD969" w14:textId="77777777" w:rsidR="00866E98" w:rsidRDefault="00BA34DD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III.IV. IZVJEŠTAJ O STANJU POTRAŽIVANJA I DOSPJELIH OBAVEZA, TE STANJU OBAVEZA PO OSNOVI SUDSKIH SPOROVA</w:t>
      </w:r>
    </w:p>
    <w:p w14:paraId="063A8E94" w14:textId="77777777" w:rsidR="00866E98" w:rsidRDefault="00BA34DD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III.IV.I. STANJE POTRAŽIVANJA BEZ ISPRAVKA VRIJEDNOSTI</w:t>
      </w:r>
    </w:p>
    <w:tbl>
      <w:tblPr>
        <w:tblW w:w="10555" w:type="dxa"/>
        <w:tblLook w:val="04A0" w:firstRow="1" w:lastRow="0" w:firstColumn="1" w:lastColumn="0" w:noHBand="0" w:noVBand="1"/>
      </w:tblPr>
      <w:tblGrid>
        <w:gridCol w:w="5235"/>
        <w:gridCol w:w="1620"/>
        <w:gridCol w:w="1860"/>
        <w:gridCol w:w="1840"/>
      </w:tblGrid>
      <w:tr w:rsidR="00866E98" w14:paraId="1E49E39A" w14:textId="77777777">
        <w:trPr>
          <w:trHeight w:val="20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7C79F1" w14:textId="77777777" w:rsidR="00866E98" w:rsidRDefault="00BA3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5ED28A" w14:textId="77777777" w:rsidR="00866E98" w:rsidRDefault="00BA3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Dospjela potraživanja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BFD69F" w14:textId="77777777" w:rsidR="00866E98" w:rsidRDefault="00BA3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Nedospjela potraživanja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99471D" w14:textId="77777777" w:rsidR="00866E98" w:rsidRDefault="00BA34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Ukupna potraživanja</w:t>
            </w:r>
          </w:p>
        </w:tc>
      </w:tr>
      <w:tr w:rsidR="00866E98" w14:paraId="0BC41F11" w14:textId="77777777">
        <w:trPr>
          <w:trHeight w:val="20"/>
        </w:trPr>
        <w:tc>
          <w:tcPr>
            <w:tcW w:w="52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3AD4A0A" w14:textId="77777777" w:rsidR="00866E98" w:rsidRDefault="00BA3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Potraživanja za prihode poslovanja (konto 16 osim 167)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FE12DC" w14:textId="77777777" w:rsidR="00866E98" w:rsidRDefault="00BA34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2668BA" w14:textId="77777777" w:rsidR="00866E98" w:rsidRDefault="00BA34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8C6324" w14:textId="77777777" w:rsidR="00866E98" w:rsidRDefault="00BA34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866E98" w14:paraId="687EBD19" w14:textId="77777777">
        <w:trPr>
          <w:trHeight w:val="20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DE8917C" w14:textId="77777777" w:rsidR="00866E98" w:rsidRDefault="00BA3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Potraživanja za prihode poslovanja konto 167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2238BB" w14:textId="77777777" w:rsidR="00866E98" w:rsidRDefault="00BA34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E75358" w14:textId="77777777" w:rsidR="00866E98" w:rsidRDefault="00BA34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3.474,53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754904" w14:textId="77777777" w:rsidR="00866E98" w:rsidRDefault="00BA34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3.474,53</w:t>
            </w:r>
          </w:p>
        </w:tc>
      </w:tr>
      <w:tr w:rsidR="00866E98" w14:paraId="302A9C9A" w14:textId="77777777">
        <w:trPr>
          <w:trHeight w:val="20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294D16" w14:textId="77777777" w:rsidR="00866E98" w:rsidRDefault="00BA3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Potraživanja za prihode od prodaje nefinancijske imovine (konto 17)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7F3025" w14:textId="77777777" w:rsidR="00866E98" w:rsidRDefault="00BA34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66A52E" w14:textId="77777777" w:rsidR="00866E98" w:rsidRDefault="00BA34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DB8FDC" w14:textId="77777777" w:rsidR="00866E98" w:rsidRDefault="00BA34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866E98" w14:paraId="752A8570" w14:textId="77777777">
        <w:trPr>
          <w:trHeight w:val="20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C683D4" w14:textId="77777777" w:rsidR="00866E98" w:rsidRDefault="00BA34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UKUPNO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BC4B95" w14:textId="77777777" w:rsidR="00866E98" w:rsidRDefault="00BA34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AC7ECE" w14:textId="77777777" w:rsidR="00866E98" w:rsidRDefault="00BA34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3.474,53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895911" w14:textId="77777777" w:rsidR="00866E98" w:rsidRDefault="00BA34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3.474,53</w:t>
            </w:r>
          </w:p>
        </w:tc>
      </w:tr>
    </w:tbl>
    <w:p w14:paraId="7B4E1697" w14:textId="77777777" w:rsidR="00866E98" w:rsidRDefault="00BA34DD">
      <w:pPr>
        <w:pStyle w:val="Odlomakpopisa"/>
        <w:numPr>
          <w:ilvl w:val="0"/>
          <w:numId w:val="5"/>
        </w:numPr>
        <w:jc w:val="both"/>
        <w:rPr>
          <w:rFonts w:cstheme="minorHAnsi"/>
          <w:bCs/>
          <w:color w:val="000000" w:themeColor="text1"/>
          <w:sz w:val="24"/>
          <w:szCs w:val="24"/>
        </w:rPr>
      </w:pPr>
      <w:r>
        <w:rPr>
          <w:rFonts w:cstheme="minorHAnsi"/>
          <w:bCs/>
          <w:color w:val="000000" w:themeColor="text1"/>
          <w:sz w:val="24"/>
          <w:szCs w:val="24"/>
        </w:rPr>
        <w:t>Na kontu 167210 saldo na dan 31.12.2025 iznosi 3.474,53 €.</w:t>
      </w:r>
    </w:p>
    <w:p w14:paraId="7DC59743" w14:textId="77777777" w:rsidR="00866E98" w:rsidRDefault="00BA34DD">
      <w:pPr>
        <w:jc w:val="both"/>
        <w:rPr>
          <w:rFonts w:cstheme="minorHAnsi"/>
          <w:b/>
          <w:sz w:val="24"/>
          <w:szCs w:val="24"/>
        </w:rPr>
      </w:pPr>
      <w:bookmarkStart w:id="2" w:name="_Hlk189221612"/>
      <w:r>
        <w:rPr>
          <w:rFonts w:cstheme="minorHAnsi"/>
          <w:b/>
          <w:sz w:val="24"/>
          <w:szCs w:val="24"/>
        </w:rPr>
        <w:lastRenderedPageBreak/>
        <w:t xml:space="preserve"> III.IV.II. STANJE NEPODMIRENIH OBAVEZA</w:t>
      </w:r>
    </w:p>
    <w:tbl>
      <w:tblPr>
        <w:tblStyle w:val="Reetkatablice"/>
        <w:tblW w:w="9414" w:type="dxa"/>
        <w:jc w:val="center"/>
        <w:tblLook w:val="04A0" w:firstRow="1" w:lastRow="0" w:firstColumn="1" w:lastColumn="0" w:noHBand="0" w:noVBand="1"/>
      </w:tblPr>
      <w:tblGrid>
        <w:gridCol w:w="4029"/>
        <w:gridCol w:w="1795"/>
        <w:gridCol w:w="1795"/>
        <w:gridCol w:w="1795"/>
      </w:tblGrid>
      <w:tr w:rsidR="00866E98" w14:paraId="053D9ED4" w14:textId="77777777">
        <w:trPr>
          <w:trHeight w:val="772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E1A6" w14:textId="77777777" w:rsidR="00866E98" w:rsidRDefault="00866E98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27055DF8" w14:textId="77777777" w:rsidR="00866E98" w:rsidRDefault="00BA34DD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Naziv</w:t>
            </w:r>
          </w:p>
          <w:p w14:paraId="13F2C392" w14:textId="77777777" w:rsidR="00866E98" w:rsidRDefault="00866E98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56EA9" w14:textId="77777777" w:rsidR="00866E98" w:rsidRDefault="00BA34DD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Obaveze</w:t>
            </w:r>
          </w:p>
          <w:p w14:paraId="79B33331" w14:textId="77777777" w:rsidR="00866E98" w:rsidRDefault="00BA34DD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dospjele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CAEC" w14:textId="77777777" w:rsidR="00866E98" w:rsidRDefault="00BA34DD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Obaveze  </w:t>
            </w:r>
          </w:p>
          <w:p w14:paraId="5AD89DC5" w14:textId="77777777" w:rsidR="00866E98" w:rsidRDefault="00BA34DD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nedospjele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966D5" w14:textId="77777777" w:rsidR="00866E98" w:rsidRDefault="00BA34DD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Obaveze</w:t>
            </w:r>
          </w:p>
          <w:p w14:paraId="265AD22C" w14:textId="77777777" w:rsidR="00866E98" w:rsidRDefault="00BA34DD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ukupno</w:t>
            </w:r>
          </w:p>
        </w:tc>
      </w:tr>
      <w:tr w:rsidR="00866E98" w14:paraId="7FB65413" w14:textId="77777777">
        <w:trPr>
          <w:trHeight w:val="772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2F160" w14:textId="77777777" w:rsidR="00866E98" w:rsidRDefault="00BA34DD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PRORAČUNSKI KORISNIK</w:t>
            </w:r>
          </w:p>
          <w:p w14:paraId="13F2B8DC" w14:textId="77777777" w:rsidR="00866E98" w:rsidRDefault="00BA34DD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CENTAR ZA PRUŽANJE USLUGA U ZAJEDNICI GRADA CRIKVENICE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A8040" w14:textId="77777777" w:rsidR="00866E98" w:rsidRDefault="00BA34DD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0,00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6F728" w14:textId="77777777" w:rsidR="00866E98" w:rsidRDefault="00BA34DD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25.751,86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4A68D" w14:textId="77777777" w:rsidR="00866E98" w:rsidRDefault="00BA34DD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25.751,86</w:t>
            </w:r>
          </w:p>
        </w:tc>
      </w:tr>
    </w:tbl>
    <w:p w14:paraId="10C4497A" w14:textId="77777777" w:rsidR="00866E98" w:rsidRDefault="00866E98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5438870" w14:textId="77777777" w:rsidR="00866E98" w:rsidRDefault="00BA34DD">
      <w:p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Stanje obveza na kraju izvještajnog razdoblja ukupno iznosi 25.751,86 </w:t>
      </w:r>
      <w:r>
        <w:rPr>
          <w:rFonts w:cstheme="minorHAnsi"/>
          <w:bCs/>
          <w:color w:val="000000" w:themeColor="text1"/>
          <w:sz w:val="24"/>
          <w:szCs w:val="24"/>
        </w:rPr>
        <w:t xml:space="preserve">€. Iznos obveza u iznosu od 24.946,02 € odnosi se na nedospjele obveze prema dobavljačima i </w:t>
      </w:r>
      <w:proofErr w:type="spellStart"/>
      <w:r>
        <w:rPr>
          <w:rFonts w:cstheme="minorHAnsi"/>
          <w:bCs/>
          <w:color w:val="000000" w:themeColor="text1"/>
          <w:sz w:val="24"/>
          <w:szCs w:val="24"/>
        </w:rPr>
        <w:t>obraćunatu</w:t>
      </w:r>
      <w:proofErr w:type="spellEnd"/>
      <w:r>
        <w:rPr>
          <w:rFonts w:cstheme="minorHAnsi"/>
          <w:bCs/>
          <w:color w:val="000000" w:themeColor="text1"/>
          <w:sz w:val="24"/>
          <w:szCs w:val="24"/>
        </w:rPr>
        <w:t xml:space="preserve"> plaću i ostala materijalna prava za 12. mjesec 2025. godine, a iznos od 805,84 € odnosi se na obveze za povrat u proračun – bolovanje HZZO. </w:t>
      </w:r>
    </w:p>
    <w:bookmarkEnd w:id="2"/>
    <w:p w14:paraId="1AD61698" w14:textId="77777777" w:rsidR="00866E98" w:rsidRDefault="00BA34DD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III.IV.III. </w:t>
      </w:r>
      <w:r>
        <w:rPr>
          <w:rFonts w:cstheme="minorHAnsi"/>
          <w:b/>
          <w:bCs/>
          <w:sz w:val="24"/>
          <w:szCs w:val="24"/>
        </w:rPr>
        <w:t>POTENCIJALNE OBVEZE PO OSNOVI SUDSKIH SPOROVA</w:t>
      </w:r>
    </w:p>
    <w:p w14:paraId="222D79E5" w14:textId="77777777" w:rsidR="00866E98" w:rsidRDefault="00BA34DD">
      <w:p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Gradska knjižnica Crikvenica nema potencijalnih obveza po osnovi sudskih sporova. </w:t>
      </w:r>
    </w:p>
    <w:p w14:paraId="45AA1444" w14:textId="77777777" w:rsidR="00866E98" w:rsidRDefault="00BA34DD">
      <w:pPr>
        <w:rPr>
          <w:rFonts w:cstheme="minorHAnsi"/>
          <w:sz w:val="20"/>
          <w:szCs w:val="20"/>
        </w:rPr>
      </w:pPr>
      <w:r>
        <w:rPr>
          <w:rFonts w:eastAsia="Times New Roman" w:cstheme="minorHAnsi"/>
          <w:b/>
          <w:sz w:val="24"/>
          <w:szCs w:val="24"/>
        </w:rPr>
        <w:t>III.V. IZVJEŠTAJ O DANIM JAMSTVIMA I PLAĆANJIMA PO PROTESTIRANIM JAMSTVIMA</w:t>
      </w:r>
    </w:p>
    <w:p w14:paraId="28D858E2" w14:textId="77777777" w:rsidR="00866E98" w:rsidRDefault="00BA34DD">
      <w:p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Knjižnica Grada Crikvenice  nije davala jamstva niti imala plaćanja po protestiranim jamstvima.</w:t>
      </w:r>
    </w:p>
    <w:p w14:paraId="0ED6AA53" w14:textId="77777777" w:rsidR="00866E98" w:rsidRDefault="00BA34DD">
      <w:pPr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III. VI.OBJAVA FINANCIJSKOG IZVJEŠTAJA</w:t>
      </w:r>
    </w:p>
    <w:p w14:paraId="5C50EBEC" w14:textId="77777777" w:rsidR="00866E98" w:rsidRDefault="00BA34DD">
      <w:p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Ovaj Godišnji izvještaj se objavljuje  na mrežnim stranicama u roku 15 dana od dana usvajanja.</w:t>
      </w:r>
    </w:p>
    <w:p w14:paraId="2777984C" w14:textId="77777777" w:rsidR="00866E98" w:rsidRDefault="00BA34DD">
      <w:pPr>
        <w:tabs>
          <w:tab w:val="left" w:pos="7875"/>
        </w:tabs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>
        <w:rPr>
          <w:rFonts w:ascii="Calibri" w:hAnsi="Calibri" w:cs="Calibri"/>
          <w:b/>
          <w:bCs/>
          <w:color w:val="000000" w:themeColor="text1"/>
          <w:sz w:val="32"/>
          <w:szCs w:val="32"/>
        </w:rPr>
        <w:tab/>
      </w:r>
    </w:p>
    <w:p w14:paraId="321A741A" w14:textId="77777777" w:rsidR="00866E98" w:rsidRDefault="00866E98">
      <w:pPr>
        <w:tabs>
          <w:tab w:val="left" w:pos="7875"/>
        </w:tabs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p w14:paraId="3BE4D0C7" w14:textId="77777777" w:rsidR="00866E98" w:rsidRDefault="00BA34DD">
      <w:pPr>
        <w:tabs>
          <w:tab w:val="left" w:pos="7875"/>
        </w:tabs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b/>
          <w:bCs/>
          <w:color w:val="000000" w:themeColor="text1"/>
          <w:sz w:val="32"/>
          <w:szCs w:val="32"/>
        </w:rPr>
        <w:tab/>
      </w:r>
      <w:r>
        <w:rPr>
          <w:rFonts w:ascii="Calibri" w:hAnsi="Calibri" w:cs="Calibri"/>
          <w:b/>
          <w:bCs/>
          <w:color w:val="000000" w:themeColor="text1"/>
          <w:sz w:val="32"/>
          <w:szCs w:val="32"/>
        </w:rPr>
        <w:tab/>
      </w:r>
      <w:r>
        <w:rPr>
          <w:rFonts w:ascii="Calibri" w:hAnsi="Calibri" w:cs="Calibri"/>
          <w:color w:val="000000" w:themeColor="text1"/>
          <w:sz w:val="24"/>
          <w:szCs w:val="24"/>
        </w:rPr>
        <w:t>RAVNATELJ</w:t>
      </w:r>
      <w:r>
        <w:rPr>
          <w:rFonts w:ascii="Calibri" w:hAnsi="Calibri" w:cs="Calibri"/>
          <w:color w:val="000000" w:themeColor="text1"/>
          <w:sz w:val="24"/>
          <w:szCs w:val="24"/>
        </w:rPr>
        <w:t>ICA</w:t>
      </w:r>
      <w:r>
        <w:rPr>
          <w:rFonts w:ascii="Calibri" w:hAnsi="Calibri" w:cs="Calibri"/>
          <w:color w:val="000000" w:themeColor="text1"/>
          <w:sz w:val="24"/>
          <w:szCs w:val="24"/>
        </w:rPr>
        <w:t>:</w:t>
      </w:r>
    </w:p>
    <w:p w14:paraId="542A3922" w14:textId="77777777" w:rsidR="00866E98" w:rsidRDefault="00BA34DD">
      <w:pPr>
        <w:tabs>
          <w:tab w:val="left" w:pos="7875"/>
        </w:tabs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ab/>
        <w:t>EDITA KALANJ</w:t>
      </w:r>
    </w:p>
    <w:p w14:paraId="72DEBB32" w14:textId="77777777" w:rsidR="00866E98" w:rsidRDefault="00866E98">
      <w:pPr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sectPr w:rsidR="00866E98">
      <w:footerReference w:type="default" r:id="rId14"/>
      <w:pgSz w:w="12240" w:h="15840"/>
      <w:pgMar w:top="1417" w:right="118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42E7E" w14:textId="77777777" w:rsidR="00BA34DD" w:rsidRDefault="00BA34DD">
      <w:pPr>
        <w:spacing w:line="240" w:lineRule="auto"/>
      </w:pPr>
      <w:r>
        <w:separator/>
      </w:r>
    </w:p>
  </w:endnote>
  <w:endnote w:type="continuationSeparator" w:id="0">
    <w:p w14:paraId="2C912133" w14:textId="77777777" w:rsidR="00BA34DD" w:rsidRDefault="00BA34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6379701"/>
    </w:sdtPr>
    <w:sdtEndPr/>
    <w:sdtContent>
      <w:p w14:paraId="4EC93076" w14:textId="77777777" w:rsidR="00866E98" w:rsidRDefault="00BA34DD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550BE4" w14:textId="77777777" w:rsidR="00866E98" w:rsidRDefault="00866E9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B3B49" w14:textId="77777777" w:rsidR="00BA34DD" w:rsidRDefault="00BA34DD">
      <w:pPr>
        <w:spacing w:after="0"/>
      </w:pPr>
      <w:r>
        <w:separator/>
      </w:r>
    </w:p>
  </w:footnote>
  <w:footnote w:type="continuationSeparator" w:id="0">
    <w:p w14:paraId="450181D0" w14:textId="77777777" w:rsidR="00BA34DD" w:rsidRDefault="00BA34D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F37E8"/>
    <w:multiLevelType w:val="multilevel"/>
    <w:tmpl w:val="1ACF37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426D6"/>
    <w:multiLevelType w:val="multilevel"/>
    <w:tmpl w:val="4E5426D6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2" w15:restartNumberingAfterBreak="0">
    <w:nsid w:val="557535BF"/>
    <w:multiLevelType w:val="multilevel"/>
    <w:tmpl w:val="557535BF"/>
    <w:lvl w:ilvl="0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601B486A"/>
    <w:multiLevelType w:val="multilevel"/>
    <w:tmpl w:val="601B486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011A60"/>
    <w:multiLevelType w:val="multilevel"/>
    <w:tmpl w:val="78011A60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26457042">
    <w:abstractNumId w:val="3"/>
  </w:num>
  <w:num w:numId="2" w16cid:durableId="1567687846">
    <w:abstractNumId w:val="1"/>
  </w:num>
  <w:num w:numId="3" w16cid:durableId="800346002">
    <w:abstractNumId w:val="2"/>
  </w:num>
  <w:num w:numId="4" w16cid:durableId="879627378">
    <w:abstractNumId w:val="4"/>
  </w:num>
  <w:num w:numId="5" w16cid:durableId="2062710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C95"/>
    <w:rsid w:val="00000015"/>
    <w:rsid w:val="00001CF4"/>
    <w:rsid w:val="000064D4"/>
    <w:rsid w:val="00006771"/>
    <w:rsid w:val="00010326"/>
    <w:rsid w:val="000137D5"/>
    <w:rsid w:val="00014532"/>
    <w:rsid w:val="000225CA"/>
    <w:rsid w:val="00026867"/>
    <w:rsid w:val="0002701F"/>
    <w:rsid w:val="00030B12"/>
    <w:rsid w:val="000313C4"/>
    <w:rsid w:val="00032153"/>
    <w:rsid w:val="000438AD"/>
    <w:rsid w:val="00047164"/>
    <w:rsid w:val="00052F27"/>
    <w:rsid w:val="00061DC0"/>
    <w:rsid w:val="00065FAC"/>
    <w:rsid w:val="0007606B"/>
    <w:rsid w:val="00077860"/>
    <w:rsid w:val="000834E5"/>
    <w:rsid w:val="000834EA"/>
    <w:rsid w:val="00084577"/>
    <w:rsid w:val="0009099D"/>
    <w:rsid w:val="00091245"/>
    <w:rsid w:val="00093B47"/>
    <w:rsid w:val="00094BB0"/>
    <w:rsid w:val="00095802"/>
    <w:rsid w:val="00096098"/>
    <w:rsid w:val="000A1CDB"/>
    <w:rsid w:val="000A646B"/>
    <w:rsid w:val="000A6CC2"/>
    <w:rsid w:val="000B03C7"/>
    <w:rsid w:val="000B2621"/>
    <w:rsid w:val="000B37EE"/>
    <w:rsid w:val="000B3B4B"/>
    <w:rsid w:val="000C32FD"/>
    <w:rsid w:val="000D2D4C"/>
    <w:rsid w:val="000D4374"/>
    <w:rsid w:val="000E0344"/>
    <w:rsid w:val="000E20F9"/>
    <w:rsid w:val="000E28BC"/>
    <w:rsid w:val="000F0762"/>
    <w:rsid w:val="000F69F2"/>
    <w:rsid w:val="000F6DF7"/>
    <w:rsid w:val="00104EEF"/>
    <w:rsid w:val="00114D2C"/>
    <w:rsid w:val="00115C62"/>
    <w:rsid w:val="00116439"/>
    <w:rsid w:val="00120903"/>
    <w:rsid w:val="001257B3"/>
    <w:rsid w:val="00131814"/>
    <w:rsid w:val="00142E67"/>
    <w:rsid w:val="00146F76"/>
    <w:rsid w:val="00152311"/>
    <w:rsid w:val="001536C8"/>
    <w:rsid w:val="00153BF0"/>
    <w:rsid w:val="001566E5"/>
    <w:rsid w:val="0016032A"/>
    <w:rsid w:val="00161B03"/>
    <w:rsid w:val="00162772"/>
    <w:rsid w:val="00162FFD"/>
    <w:rsid w:val="00172233"/>
    <w:rsid w:val="0018396F"/>
    <w:rsid w:val="00183A83"/>
    <w:rsid w:val="0019144C"/>
    <w:rsid w:val="00193638"/>
    <w:rsid w:val="001A091C"/>
    <w:rsid w:val="001A12CE"/>
    <w:rsid w:val="001A1A71"/>
    <w:rsid w:val="001A1BD1"/>
    <w:rsid w:val="001A36F4"/>
    <w:rsid w:val="001A3E4F"/>
    <w:rsid w:val="001A6980"/>
    <w:rsid w:val="001B5B00"/>
    <w:rsid w:val="001B629B"/>
    <w:rsid w:val="001C364E"/>
    <w:rsid w:val="001C450F"/>
    <w:rsid w:val="001C45A7"/>
    <w:rsid w:val="001C638A"/>
    <w:rsid w:val="001E29BB"/>
    <w:rsid w:val="001E33E5"/>
    <w:rsid w:val="001E6E10"/>
    <w:rsid w:val="001F3031"/>
    <w:rsid w:val="001F546C"/>
    <w:rsid w:val="001F5626"/>
    <w:rsid w:val="001F6718"/>
    <w:rsid w:val="00200F7D"/>
    <w:rsid w:val="00211FFD"/>
    <w:rsid w:val="00215F44"/>
    <w:rsid w:val="00215F5C"/>
    <w:rsid w:val="00221E52"/>
    <w:rsid w:val="00222A0D"/>
    <w:rsid w:val="0022723C"/>
    <w:rsid w:val="00234D2A"/>
    <w:rsid w:val="002402E8"/>
    <w:rsid w:val="00252372"/>
    <w:rsid w:val="00254081"/>
    <w:rsid w:val="0026176C"/>
    <w:rsid w:val="00267524"/>
    <w:rsid w:val="0027048D"/>
    <w:rsid w:val="002719A0"/>
    <w:rsid w:val="0027281B"/>
    <w:rsid w:val="002776B3"/>
    <w:rsid w:val="00282AD1"/>
    <w:rsid w:val="00282D7B"/>
    <w:rsid w:val="002839B8"/>
    <w:rsid w:val="00284A56"/>
    <w:rsid w:val="00292868"/>
    <w:rsid w:val="002938A0"/>
    <w:rsid w:val="00295950"/>
    <w:rsid w:val="00296B58"/>
    <w:rsid w:val="002A3629"/>
    <w:rsid w:val="002B09E2"/>
    <w:rsid w:val="002B0D1E"/>
    <w:rsid w:val="002C052A"/>
    <w:rsid w:val="002C6D6E"/>
    <w:rsid w:val="002C7E2E"/>
    <w:rsid w:val="002D3416"/>
    <w:rsid w:val="002D4063"/>
    <w:rsid w:val="002D51D6"/>
    <w:rsid w:val="002E0C16"/>
    <w:rsid w:val="002E65C6"/>
    <w:rsid w:val="002E7C87"/>
    <w:rsid w:val="002F06F0"/>
    <w:rsid w:val="00300711"/>
    <w:rsid w:val="00310640"/>
    <w:rsid w:val="003145E6"/>
    <w:rsid w:val="00317076"/>
    <w:rsid w:val="003208CF"/>
    <w:rsid w:val="00321084"/>
    <w:rsid w:val="003346D8"/>
    <w:rsid w:val="00361B68"/>
    <w:rsid w:val="0036735E"/>
    <w:rsid w:val="0037182E"/>
    <w:rsid w:val="00386805"/>
    <w:rsid w:val="00387C4E"/>
    <w:rsid w:val="003927CD"/>
    <w:rsid w:val="00396318"/>
    <w:rsid w:val="003C0633"/>
    <w:rsid w:val="003C657A"/>
    <w:rsid w:val="003D340C"/>
    <w:rsid w:val="003D56AD"/>
    <w:rsid w:val="003D78A2"/>
    <w:rsid w:val="003F3425"/>
    <w:rsid w:val="003F5608"/>
    <w:rsid w:val="00400D1A"/>
    <w:rsid w:val="00401A19"/>
    <w:rsid w:val="00402EF6"/>
    <w:rsid w:val="00405FE9"/>
    <w:rsid w:val="00407D0E"/>
    <w:rsid w:val="00414702"/>
    <w:rsid w:val="00422F75"/>
    <w:rsid w:val="00423A09"/>
    <w:rsid w:val="00425993"/>
    <w:rsid w:val="00426885"/>
    <w:rsid w:val="004319AF"/>
    <w:rsid w:val="00431DCB"/>
    <w:rsid w:val="00434234"/>
    <w:rsid w:val="0043433C"/>
    <w:rsid w:val="0043768C"/>
    <w:rsid w:val="00441A5E"/>
    <w:rsid w:val="00444F00"/>
    <w:rsid w:val="00461710"/>
    <w:rsid w:val="00463B96"/>
    <w:rsid w:val="00471031"/>
    <w:rsid w:val="00473208"/>
    <w:rsid w:val="00473602"/>
    <w:rsid w:val="00475456"/>
    <w:rsid w:val="00475A72"/>
    <w:rsid w:val="004769CB"/>
    <w:rsid w:val="00493093"/>
    <w:rsid w:val="004A18DB"/>
    <w:rsid w:val="004A24AF"/>
    <w:rsid w:val="004B113D"/>
    <w:rsid w:val="004B6382"/>
    <w:rsid w:val="004C0B46"/>
    <w:rsid w:val="004C6E82"/>
    <w:rsid w:val="004D4E50"/>
    <w:rsid w:val="004D7B1D"/>
    <w:rsid w:val="004E12B7"/>
    <w:rsid w:val="004E322B"/>
    <w:rsid w:val="004F72ED"/>
    <w:rsid w:val="00506639"/>
    <w:rsid w:val="00507588"/>
    <w:rsid w:val="00511CEE"/>
    <w:rsid w:val="005138DC"/>
    <w:rsid w:val="00520D1E"/>
    <w:rsid w:val="00521866"/>
    <w:rsid w:val="00521A5B"/>
    <w:rsid w:val="005222F2"/>
    <w:rsid w:val="0052370C"/>
    <w:rsid w:val="00532373"/>
    <w:rsid w:val="00541032"/>
    <w:rsid w:val="00543004"/>
    <w:rsid w:val="00544A2E"/>
    <w:rsid w:val="0054501B"/>
    <w:rsid w:val="0054627A"/>
    <w:rsid w:val="005464DB"/>
    <w:rsid w:val="00552868"/>
    <w:rsid w:val="00552C70"/>
    <w:rsid w:val="005630B0"/>
    <w:rsid w:val="00563BC3"/>
    <w:rsid w:val="00563E13"/>
    <w:rsid w:val="0056575C"/>
    <w:rsid w:val="00567457"/>
    <w:rsid w:val="00574B0F"/>
    <w:rsid w:val="005768A0"/>
    <w:rsid w:val="00581023"/>
    <w:rsid w:val="00581158"/>
    <w:rsid w:val="00581A88"/>
    <w:rsid w:val="00582471"/>
    <w:rsid w:val="00582E5A"/>
    <w:rsid w:val="00584A71"/>
    <w:rsid w:val="00585B23"/>
    <w:rsid w:val="005935BD"/>
    <w:rsid w:val="00596A4D"/>
    <w:rsid w:val="00597FFA"/>
    <w:rsid w:val="005B7F71"/>
    <w:rsid w:val="005C300A"/>
    <w:rsid w:val="005E1750"/>
    <w:rsid w:val="005E21EE"/>
    <w:rsid w:val="005F1C6D"/>
    <w:rsid w:val="005F3D19"/>
    <w:rsid w:val="006017E0"/>
    <w:rsid w:val="00602DE0"/>
    <w:rsid w:val="00603133"/>
    <w:rsid w:val="00611E4F"/>
    <w:rsid w:val="0061668E"/>
    <w:rsid w:val="006177EE"/>
    <w:rsid w:val="00617C1D"/>
    <w:rsid w:val="0062075C"/>
    <w:rsid w:val="00623725"/>
    <w:rsid w:val="00623807"/>
    <w:rsid w:val="00625A74"/>
    <w:rsid w:val="006450A5"/>
    <w:rsid w:val="00652F4E"/>
    <w:rsid w:val="00653953"/>
    <w:rsid w:val="00662637"/>
    <w:rsid w:val="00675969"/>
    <w:rsid w:val="006837C8"/>
    <w:rsid w:val="00694E5C"/>
    <w:rsid w:val="006958BB"/>
    <w:rsid w:val="006A4BE3"/>
    <w:rsid w:val="006A5650"/>
    <w:rsid w:val="006B0F6E"/>
    <w:rsid w:val="006B13AF"/>
    <w:rsid w:val="006B574A"/>
    <w:rsid w:val="006B6541"/>
    <w:rsid w:val="006C1E12"/>
    <w:rsid w:val="006C233D"/>
    <w:rsid w:val="006C6B0E"/>
    <w:rsid w:val="006C7C84"/>
    <w:rsid w:val="006D4A06"/>
    <w:rsid w:val="006E2483"/>
    <w:rsid w:val="006E6AA2"/>
    <w:rsid w:val="006F05DE"/>
    <w:rsid w:val="006F684A"/>
    <w:rsid w:val="006F762F"/>
    <w:rsid w:val="006F7F18"/>
    <w:rsid w:val="007001DE"/>
    <w:rsid w:val="00700B70"/>
    <w:rsid w:val="00700BE1"/>
    <w:rsid w:val="00701683"/>
    <w:rsid w:val="00717A96"/>
    <w:rsid w:val="00731995"/>
    <w:rsid w:val="007338B2"/>
    <w:rsid w:val="00746CAC"/>
    <w:rsid w:val="007477FB"/>
    <w:rsid w:val="00754BFB"/>
    <w:rsid w:val="00755582"/>
    <w:rsid w:val="00756B42"/>
    <w:rsid w:val="0076450C"/>
    <w:rsid w:val="0077097E"/>
    <w:rsid w:val="00776CB2"/>
    <w:rsid w:val="00776EE6"/>
    <w:rsid w:val="00787C1F"/>
    <w:rsid w:val="00790E25"/>
    <w:rsid w:val="00792A51"/>
    <w:rsid w:val="007A376A"/>
    <w:rsid w:val="007A6D87"/>
    <w:rsid w:val="007B0BBC"/>
    <w:rsid w:val="007B0C95"/>
    <w:rsid w:val="007B369C"/>
    <w:rsid w:val="007C1F4B"/>
    <w:rsid w:val="007C71BD"/>
    <w:rsid w:val="007D3130"/>
    <w:rsid w:val="007D3475"/>
    <w:rsid w:val="007D5A9C"/>
    <w:rsid w:val="007E2E52"/>
    <w:rsid w:val="008043D8"/>
    <w:rsid w:val="00806869"/>
    <w:rsid w:val="0081313D"/>
    <w:rsid w:val="00816583"/>
    <w:rsid w:val="00816D88"/>
    <w:rsid w:val="008172C3"/>
    <w:rsid w:val="00817965"/>
    <w:rsid w:val="00822EA8"/>
    <w:rsid w:val="00831A41"/>
    <w:rsid w:val="00831D42"/>
    <w:rsid w:val="00844D85"/>
    <w:rsid w:val="00852309"/>
    <w:rsid w:val="00861AE3"/>
    <w:rsid w:val="00862267"/>
    <w:rsid w:val="0086535A"/>
    <w:rsid w:val="00866535"/>
    <w:rsid w:val="00866E98"/>
    <w:rsid w:val="008816BC"/>
    <w:rsid w:val="00893A81"/>
    <w:rsid w:val="00893BD4"/>
    <w:rsid w:val="00896B22"/>
    <w:rsid w:val="008A2724"/>
    <w:rsid w:val="008A3587"/>
    <w:rsid w:val="008B059E"/>
    <w:rsid w:val="008B1130"/>
    <w:rsid w:val="008B221F"/>
    <w:rsid w:val="008B4685"/>
    <w:rsid w:val="008B6569"/>
    <w:rsid w:val="008C3539"/>
    <w:rsid w:val="008C556C"/>
    <w:rsid w:val="008C64D7"/>
    <w:rsid w:val="008D22C3"/>
    <w:rsid w:val="008E64ED"/>
    <w:rsid w:val="009003DD"/>
    <w:rsid w:val="00901CEB"/>
    <w:rsid w:val="00904ECF"/>
    <w:rsid w:val="009055BD"/>
    <w:rsid w:val="00910914"/>
    <w:rsid w:val="00912C0D"/>
    <w:rsid w:val="00912E13"/>
    <w:rsid w:val="009216C3"/>
    <w:rsid w:val="00921CB1"/>
    <w:rsid w:val="00922DAC"/>
    <w:rsid w:val="00934CA6"/>
    <w:rsid w:val="00945F5C"/>
    <w:rsid w:val="009561F1"/>
    <w:rsid w:val="00956823"/>
    <w:rsid w:val="00956C68"/>
    <w:rsid w:val="0096050F"/>
    <w:rsid w:val="009617E8"/>
    <w:rsid w:val="00975A25"/>
    <w:rsid w:val="0098181F"/>
    <w:rsid w:val="009828F8"/>
    <w:rsid w:val="009861DF"/>
    <w:rsid w:val="0099376C"/>
    <w:rsid w:val="009962A3"/>
    <w:rsid w:val="009A03C4"/>
    <w:rsid w:val="009A0C4B"/>
    <w:rsid w:val="009A20A3"/>
    <w:rsid w:val="009A3FAD"/>
    <w:rsid w:val="009A58FD"/>
    <w:rsid w:val="009A69EF"/>
    <w:rsid w:val="009A7B2F"/>
    <w:rsid w:val="009B4F6C"/>
    <w:rsid w:val="009B6AC4"/>
    <w:rsid w:val="009C1C87"/>
    <w:rsid w:val="009C77B8"/>
    <w:rsid w:val="009C7DF2"/>
    <w:rsid w:val="009E3912"/>
    <w:rsid w:val="009E70D1"/>
    <w:rsid w:val="009F0FE6"/>
    <w:rsid w:val="009F2F03"/>
    <w:rsid w:val="009F42F6"/>
    <w:rsid w:val="00A0028D"/>
    <w:rsid w:val="00A12137"/>
    <w:rsid w:val="00A1365E"/>
    <w:rsid w:val="00A204B3"/>
    <w:rsid w:val="00A20567"/>
    <w:rsid w:val="00A2116B"/>
    <w:rsid w:val="00A2751C"/>
    <w:rsid w:val="00A373E6"/>
    <w:rsid w:val="00A4171E"/>
    <w:rsid w:val="00A43C8E"/>
    <w:rsid w:val="00A447E3"/>
    <w:rsid w:val="00A47FBC"/>
    <w:rsid w:val="00A55139"/>
    <w:rsid w:val="00A64D9C"/>
    <w:rsid w:val="00A6732C"/>
    <w:rsid w:val="00A80019"/>
    <w:rsid w:val="00A80F9B"/>
    <w:rsid w:val="00A90689"/>
    <w:rsid w:val="00A92181"/>
    <w:rsid w:val="00A95049"/>
    <w:rsid w:val="00A95A60"/>
    <w:rsid w:val="00AA1B5C"/>
    <w:rsid w:val="00AA5DF0"/>
    <w:rsid w:val="00AB1F8A"/>
    <w:rsid w:val="00AC2B99"/>
    <w:rsid w:val="00AD12D7"/>
    <w:rsid w:val="00AD7765"/>
    <w:rsid w:val="00AF2E0A"/>
    <w:rsid w:val="00AF3706"/>
    <w:rsid w:val="00AF4F17"/>
    <w:rsid w:val="00B0288C"/>
    <w:rsid w:val="00B1545C"/>
    <w:rsid w:val="00B2420E"/>
    <w:rsid w:val="00B24B72"/>
    <w:rsid w:val="00B2652E"/>
    <w:rsid w:val="00B35F27"/>
    <w:rsid w:val="00B425E3"/>
    <w:rsid w:val="00B42A8B"/>
    <w:rsid w:val="00B60FCF"/>
    <w:rsid w:val="00B61BC7"/>
    <w:rsid w:val="00B6601C"/>
    <w:rsid w:val="00B665DB"/>
    <w:rsid w:val="00B75992"/>
    <w:rsid w:val="00B811FC"/>
    <w:rsid w:val="00B818E8"/>
    <w:rsid w:val="00B83956"/>
    <w:rsid w:val="00B83C07"/>
    <w:rsid w:val="00B867C4"/>
    <w:rsid w:val="00B90D72"/>
    <w:rsid w:val="00B92098"/>
    <w:rsid w:val="00B92AB0"/>
    <w:rsid w:val="00B94E2C"/>
    <w:rsid w:val="00B95314"/>
    <w:rsid w:val="00BA242A"/>
    <w:rsid w:val="00BA34DD"/>
    <w:rsid w:val="00BA6706"/>
    <w:rsid w:val="00BB620C"/>
    <w:rsid w:val="00BC61CF"/>
    <w:rsid w:val="00BD3681"/>
    <w:rsid w:val="00BD6CCA"/>
    <w:rsid w:val="00BE6FCE"/>
    <w:rsid w:val="00BE72AE"/>
    <w:rsid w:val="00BE79D4"/>
    <w:rsid w:val="00BF65FF"/>
    <w:rsid w:val="00BF6778"/>
    <w:rsid w:val="00C033BC"/>
    <w:rsid w:val="00C05DCE"/>
    <w:rsid w:val="00C07815"/>
    <w:rsid w:val="00C12825"/>
    <w:rsid w:val="00C1519F"/>
    <w:rsid w:val="00C17C03"/>
    <w:rsid w:val="00C246B5"/>
    <w:rsid w:val="00C40FAF"/>
    <w:rsid w:val="00C41140"/>
    <w:rsid w:val="00C434D8"/>
    <w:rsid w:val="00C56C26"/>
    <w:rsid w:val="00C623C1"/>
    <w:rsid w:val="00C62C42"/>
    <w:rsid w:val="00C64D65"/>
    <w:rsid w:val="00C81345"/>
    <w:rsid w:val="00C923B0"/>
    <w:rsid w:val="00CA0918"/>
    <w:rsid w:val="00CA6E82"/>
    <w:rsid w:val="00CA7D19"/>
    <w:rsid w:val="00CB0B79"/>
    <w:rsid w:val="00CB35CF"/>
    <w:rsid w:val="00CB5824"/>
    <w:rsid w:val="00CC7DCE"/>
    <w:rsid w:val="00CD266D"/>
    <w:rsid w:val="00CD28EB"/>
    <w:rsid w:val="00CD5A8A"/>
    <w:rsid w:val="00CD6A72"/>
    <w:rsid w:val="00CE2B46"/>
    <w:rsid w:val="00D01357"/>
    <w:rsid w:val="00D0181D"/>
    <w:rsid w:val="00D11298"/>
    <w:rsid w:val="00D204E5"/>
    <w:rsid w:val="00D249A9"/>
    <w:rsid w:val="00D26F36"/>
    <w:rsid w:val="00D27958"/>
    <w:rsid w:val="00D310F0"/>
    <w:rsid w:val="00D33A9E"/>
    <w:rsid w:val="00D3739E"/>
    <w:rsid w:val="00D3779E"/>
    <w:rsid w:val="00D43A1A"/>
    <w:rsid w:val="00D4426A"/>
    <w:rsid w:val="00D530B5"/>
    <w:rsid w:val="00D5438E"/>
    <w:rsid w:val="00D66F95"/>
    <w:rsid w:val="00D6774F"/>
    <w:rsid w:val="00D83AEE"/>
    <w:rsid w:val="00D83DC3"/>
    <w:rsid w:val="00D850D1"/>
    <w:rsid w:val="00DA3A8B"/>
    <w:rsid w:val="00DA4671"/>
    <w:rsid w:val="00DA58E8"/>
    <w:rsid w:val="00DA761C"/>
    <w:rsid w:val="00DB0B46"/>
    <w:rsid w:val="00DC2D02"/>
    <w:rsid w:val="00DC4DC0"/>
    <w:rsid w:val="00DD14C8"/>
    <w:rsid w:val="00DD2157"/>
    <w:rsid w:val="00DD293D"/>
    <w:rsid w:val="00DD37C1"/>
    <w:rsid w:val="00DE14C8"/>
    <w:rsid w:val="00DE3C2B"/>
    <w:rsid w:val="00DF76FB"/>
    <w:rsid w:val="00E0132E"/>
    <w:rsid w:val="00E05BA2"/>
    <w:rsid w:val="00E16CB7"/>
    <w:rsid w:val="00E22D78"/>
    <w:rsid w:val="00E23F55"/>
    <w:rsid w:val="00E30DE1"/>
    <w:rsid w:val="00E32D47"/>
    <w:rsid w:val="00E40AD6"/>
    <w:rsid w:val="00E41D3C"/>
    <w:rsid w:val="00E51428"/>
    <w:rsid w:val="00E53CBC"/>
    <w:rsid w:val="00E606FF"/>
    <w:rsid w:val="00E615EA"/>
    <w:rsid w:val="00E67679"/>
    <w:rsid w:val="00E70D0C"/>
    <w:rsid w:val="00E7618A"/>
    <w:rsid w:val="00E8645B"/>
    <w:rsid w:val="00E92BA3"/>
    <w:rsid w:val="00EA0BD9"/>
    <w:rsid w:val="00EA60BE"/>
    <w:rsid w:val="00EB094F"/>
    <w:rsid w:val="00EB1B0C"/>
    <w:rsid w:val="00EB239A"/>
    <w:rsid w:val="00EC5120"/>
    <w:rsid w:val="00ED009A"/>
    <w:rsid w:val="00ED10C6"/>
    <w:rsid w:val="00ED19B3"/>
    <w:rsid w:val="00ED5488"/>
    <w:rsid w:val="00EE308D"/>
    <w:rsid w:val="00EE6814"/>
    <w:rsid w:val="00EE6FB5"/>
    <w:rsid w:val="00EF0115"/>
    <w:rsid w:val="00F0066A"/>
    <w:rsid w:val="00F0097F"/>
    <w:rsid w:val="00F02B5E"/>
    <w:rsid w:val="00F04F2C"/>
    <w:rsid w:val="00F12FCE"/>
    <w:rsid w:val="00F16D2B"/>
    <w:rsid w:val="00F16D9F"/>
    <w:rsid w:val="00F2730D"/>
    <w:rsid w:val="00F330FD"/>
    <w:rsid w:val="00F341B1"/>
    <w:rsid w:val="00F36667"/>
    <w:rsid w:val="00F4360E"/>
    <w:rsid w:val="00F46FAB"/>
    <w:rsid w:val="00F47EA1"/>
    <w:rsid w:val="00F5150A"/>
    <w:rsid w:val="00F55265"/>
    <w:rsid w:val="00F619AA"/>
    <w:rsid w:val="00F61E28"/>
    <w:rsid w:val="00F64472"/>
    <w:rsid w:val="00F64C52"/>
    <w:rsid w:val="00F662C8"/>
    <w:rsid w:val="00F74CAA"/>
    <w:rsid w:val="00F77B48"/>
    <w:rsid w:val="00F82BDF"/>
    <w:rsid w:val="00F82C8B"/>
    <w:rsid w:val="00F82E62"/>
    <w:rsid w:val="00F844BF"/>
    <w:rsid w:val="00F8613A"/>
    <w:rsid w:val="00F86510"/>
    <w:rsid w:val="00F93026"/>
    <w:rsid w:val="00FA051B"/>
    <w:rsid w:val="00FA1917"/>
    <w:rsid w:val="00FA2B08"/>
    <w:rsid w:val="00FA33B3"/>
    <w:rsid w:val="00FA3BDB"/>
    <w:rsid w:val="00FB433D"/>
    <w:rsid w:val="00FB4E04"/>
    <w:rsid w:val="00FB7097"/>
    <w:rsid w:val="00FD2374"/>
    <w:rsid w:val="00FD2A0F"/>
    <w:rsid w:val="00FD6679"/>
    <w:rsid w:val="00FE2635"/>
    <w:rsid w:val="00FE52AC"/>
    <w:rsid w:val="00FE7892"/>
    <w:rsid w:val="00FF78B4"/>
    <w:rsid w:val="16154380"/>
    <w:rsid w:val="7330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B8BEE"/>
  <w15:docId w15:val="{4B6BA78E-518F-4F9E-8834-B4F6D8C9C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basedOn w:val="Normal"/>
    <w:next w:val="Normal"/>
    <w:link w:val="Naslov1Char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Uvuenotijeloteksta">
    <w:name w:val="Body Text Indent"/>
    <w:basedOn w:val="Normal"/>
    <w:link w:val="UvuenotijelotekstaChar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Referencakomentara">
    <w:name w:val="annotation reference"/>
    <w:uiPriority w:val="99"/>
    <w:semiHidden/>
    <w:unhideWhenUsed/>
    <w:rPr>
      <w:sz w:val="16"/>
      <w:szCs w:val="16"/>
    </w:rPr>
  </w:style>
  <w:style w:type="character" w:styleId="Istaknuto">
    <w:name w:val="Emphasis"/>
    <w:basedOn w:val="Zadanifontodlomka"/>
    <w:uiPriority w:val="20"/>
    <w:qFormat/>
    <w:rPr>
      <w:i/>
      <w:iCs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703"/>
        <w:tab w:val="right" w:pos="9406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703"/>
        <w:tab w:val="right" w:pos="9406"/>
      </w:tabs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qFormat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Pr>
      <w:b/>
      <w:bCs/>
    </w:r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hAnsi="Segoe UI" w:cs="Segoe UI"/>
      <w:sz w:val="18"/>
      <w:szCs w:val="18"/>
      <w:lang w:val="hr-HR"/>
    </w:rPr>
  </w:style>
  <w:style w:type="paragraph" w:customStyle="1" w:styleId="P1">
    <w:name w:val="P 1"/>
    <w:basedOn w:val="Normal"/>
    <w:qFormat/>
    <w:pPr>
      <w:spacing w:before="120" w:after="120" w:line="240" w:lineRule="auto"/>
      <w:ind w:left="567"/>
      <w:jc w:val="both"/>
    </w:pPr>
    <w:rPr>
      <w:rFonts w:ascii="Arial" w:eastAsia="Times New Roman" w:hAnsi="Arial" w:cs="Times New Roman"/>
      <w:color w:val="000000"/>
      <w:sz w:val="20"/>
      <w:szCs w:val="24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qFormat/>
    <w:rPr>
      <w:lang w:val="hr-HR"/>
    </w:rPr>
  </w:style>
  <w:style w:type="character" w:customStyle="1" w:styleId="PodnojeChar">
    <w:name w:val="Podnožje Char"/>
    <w:basedOn w:val="Zadanifontodlomka"/>
    <w:link w:val="Podnoje"/>
    <w:uiPriority w:val="99"/>
    <w:qFormat/>
    <w:rPr>
      <w:lang w:val="hr-HR"/>
    </w:rPr>
  </w:style>
  <w:style w:type="character" w:customStyle="1" w:styleId="Naslov1Char">
    <w:name w:val="Naslov 1 Char"/>
    <w:basedOn w:val="Zadanifontodlomka"/>
    <w:link w:val="Naslov1"/>
    <w:qFormat/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character" w:customStyle="1" w:styleId="UvuenotijelotekstaChar">
    <w:name w:val="Uvučeno tijelo teksta Char"/>
    <w:basedOn w:val="Zadanifontodlomka"/>
    <w:link w:val="Uvuenotijeloteksta"/>
    <w:qFormat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80C7D-B225-4AAC-91E3-F11977582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3095</Words>
  <Characters>17643</Characters>
  <Application>Microsoft Office Word</Application>
  <DocSecurity>0</DocSecurity>
  <Lines>147</Lines>
  <Paragraphs>41</Paragraphs>
  <ScaleCrop>false</ScaleCrop>
  <Company>Hewlett-Packard Company</Company>
  <LinksUpToDate>false</LinksUpToDate>
  <CharactersWithSpaces>20697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Jasna Perhat</dc:creator>
  <cp:lastModifiedBy>Nikolina Mijić</cp:lastModifiedBy>
  <cp:revision>28</cp:revision>
  <cp:lastPrinted>2026-03-19T13:44:00Z</cp:lastPrinted>
  <dcterms:created xsi:type="dcterms:W3CDTF">2024-07-19T08:50:00Z</dcterms:created>
  <dcterms:modified xsi:type="dcterms:W3CDTF">2026-05-05T07:27:00Z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A7AD6CEA902F4F1FA6E1E52D1F3D3E7C_13</vt:lpwstr>
  </property>
</Properties>
</file>