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7F17E" w14:textId="77777777" w:rsidR="00B0124A" w:rsidRDefault="00B0124A" w:rsidP="00B0124A"/>
    <w:p w14:paraId="4F2836DB" w14:textId="77777777" w:rsidR="00B0124A" w:rsidRDefault="00B0124A" w:rsidP="00B0124A"/>
    <w:p w14:paraId="54CD3F5B" w14:textId="3A8ECD3E" w:rsidR="00B0124A" w:rsidRDefault="00B0124A" w:rsidP="00B0124A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                     </w:t>
      </w: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59E75655" wp14:editId="1F592936">
            <wp:extent cx="485775" cy="561975"/>
            <wp:effectExtent l="0" t="0" r="9525" b="9525"/>
            <wp:docPr id="1" name="Slika 1" descr="Slika na kojoj se prikazuje tekst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isječak crtež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4710E" w14:textId="77777777" w:rsidR="00B0124A" w:rsidRDefault="00B0124A" w:rsidP="00B0124A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         REPUBLIKA HRVATSKA</w:t>
      </w:r>
    </w:p>
    <w:p w14:paraId="02720E9D" w14:textId="77777777" w:rsidR="00B0124A" w:rsidRDefault="00B0124A" w:rsidP="00B0124A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PRIMORSKO-GORANSKA ŽUPANIJA</w:t>
      </w:r>
    </w:p>
    <w:p w14:paraId="6CA75F6B" w14:textId="77777777" w:rsidR="00B0124A" w:rsidRDefault="00B0124A" w:rsidP="00B0124A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          GRAD CRIKVENICA</w:t>
      </w:r>
    </w:p>
    <w:p w14:paraId="6C048987" w14:textId="77777777" w:rsidR="00B0124A" w:rsidRDefault="00B0124A" w:rsidP="00B0124A">
      <w:pPr>
        <w:ind w:firstLine="70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    Gradonačelnik</w:t>
      </w:r>
    </w:p>
    <w:p w14:paraId="051CE1FA" w14:textId="77777777" w:rsidR="00B0124A" w:rsidRDefault="00B0124A" w:rsidP="00B0124A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14:paraId="4015F6E2" w14:textId="77777777" w:rsidR="00B0124A" w:rsidRDefault="00B0124A" w:rsidP="00B0124A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KLASA: 400-01/21-01/103</w:t>
      </w:r>
    </w:p>
    <w:p w14:paraId="25AD0562" w14:textId="316F18B0" w:rsidR="00B0124A" w:rsidRDefault="00B0124A" w:rsidP="00B0124A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UR BROJ:2107/01-05/01-21-</w:t>
      </w:r>
      <w:r w:rsidR="003A550F">
        <w:rPr>
          <w:rFonts w:ascii="Arial" w:hAnsi="Arial" w:cs="Arial"/>
          <w:color w:val="000000"/>
          <w:sz w:val="24"/>
          <w:szCs w:val="24"/>
        </w:rPr>
        <w:t>8</w:t>
      </w:r>
    </w:p>
    <w:p w14:paraId="79B44CCD" w14:textId="77777777" w:rsidR="00B0124A" w:rsidRDefault="00B0124A" w:rsidP="00B0124A">
      <w:pPr>
        <w:rPr>
          <w:rFonts w:ascii="Arial" w:hAnsi="Arial" w:cs="Arial"/>
          <w:color w:val="000000"/>
          <w:sz w:val="24"/>
          <w:szCs w:val="24"/>
        </w:rPr>
      </w:pPr>
    </w:p>
    <w:p w14:paraId="14F34A43" w14:textId="77777777" w:rsidR="00B0124A" w:rsidRDefault="00B0124A" w:rsidP="00B0124A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Crikvenica, 06. prosinca 2021.</w:t>
      </w:r>
    </w:p>
    <w:p w14:paraId="5474B47F" w14:textId="77777777" w:rsidR="00B0124A" w:rsidRDefault="00B0124A" w:rsidP="00B0124A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</w:t>
      </w:r>
    </w:p>
    <w:p w14:paraId="1C3D42E8" w14:textId="77777777" w:rsidR="00B0124A" w:rsidRDefault="00B0124A" w:rsidP="00B0124A">
      <w:pPr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       GRADSKO VIJEĆE </w:t>
      </w:r>
    </w:p>
    <w:p w14:paraId="753C7ECB" w14:textId="77777777" w:rsidR="00B0124A" w:rsidRDefault="00B0124A" w:rsidP="00B0124A">
      <w:pPr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GRADA CRIKVENICE</w:t>
      </w:r>
    </w:p>
    <w:p w14:paraId="2CD91AA6" w14:textId="77777777" w:rsidR="00B0124A" w:rsidRDefault="00B0124A" w:rsidP="00B0124A">
      <w:pPr>
        <w:rPr>
          <w:rFonts w:ascii="Arial" w:hAnsi="Arial" w:cs="Arial"/>
          <w:color w:val="000000"/>
          <w:sz w:val="24"/>
          <w:szCs w:val="24"/>
        </w:rPr>
      </w:pPr>
    </w:p>
    <w:p w14:paraId="1FE0112C" w14:textId="77777777" w:rsidR="00B0124A" w:rsidRDefault="00B0124A" w:rsidP="00B0124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            </w:t>
      </w:r>
    </w:p>
    <w:p w14:paraId="71FF87AB" w14:textId="77777777" w:rsidR="00B0124A" w:rsidRDefault="00B0124A" w:rsidP="00B0124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Predmet: </w:t>
      </w:r>
      <w:r>
        <w:rPr>
          <w:rFonts w:ascii="Arial" w:hAnsi="Arial" w:cs="Arial"/>
          <w:b/>
          <w:bCs/>
          <w:sz w:val="24"/>
          <w:szCs w:val="24"/>
        </w:rPr>
        <w:t>Proračun Grada Crikvenice za 2022. – 2024. godinu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3049E48" w14:textId="77777777" w:rsidR="00B0124A" w:rsidRDefault="00B0124A" w:rsidP="00B0124A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14:paraId="13393768" w14:textId="77777777" w:rsidR="00B0124A" w:rsidRDefault="00B0124A" w:rsidP="00B0124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           Prijedlog proračuna Grada Crikvenice dostavljen je svim vijećnicima 12. studenog 2021. godine 8</w:t>
      </w:r>
      <w:r>
        <w:rPr>
          <w:rFonts w:ascii="Arial" w:hAnsi="Arial" w:cs="Arial"/>
          <w:color w:val="000000"/>
          <w:sz w:val="24"/>
          <w:szCs w:val="24"/>
        </w:rPr>
        <w:t>KLASA: 400-01/21-01/103, UR BROJ:2107/01-05/01-21-8 od 11. studeni 2021.godine)</w:t>
      </w:r>
      <w:r>
        <w:rPr>
          <w:rFonts w:ascii="Arial" w:hAnsi="Arial" w:cs="Arial"/>
          <w:sz w:val="24"/>
          <w:szCs w:val="24"/>
        </w:rPr>
        <w:t xml:space="preserve"> i to:</w:t>
      </w:r>
    </w:p>
    <w:p w14:paraId="150F3F04" w14:textId="77777777" w:rsidR="00B0124A" w:rsidRDefault="00B0124A" w:rsidP="00B0124A">
      <w:pPr>
        <w:numPr>
          <w:ilvl w:val="0"/>
          <w:numId w:val="1"/>
        </w:numPr>
        <w:autoSpaceDE w:val="0"/>
        <w:autoSpaceDN w:val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obrazloženje </w:t>
      </w:r>
    </w:p>
    <w:p w14:paraId="04F132B5" w14:textId="77777777" w:rsidR="00B0124A" w:rsidRDefault="00B0124A" w:rsidP="00B0124A">
      <w:pPr>
        <w:numPr>
          <w:ilvl w:val="0"/>
          <w:numId w:val="1"/>
        </w:numPr>
        <w:autoSpaceDE w:val="0"/>
        <w:autoSpaceDN w:val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Opći i posebni dio proračuna – odluka za objavu</w:t>
      </w:r>
    </w:p>
    <w:p w14:paraId="3432EA59" w14:textId="77777777" w:rsidR="00B0124A" w:rsidRDefault="00B0124A" w:rsidP="00B0124A">
      <w:pPr>
        <w:numPr>
          <w:ilvl w:val="0"/>
          <w:numId w:val="1"/>
        </w:numPr>
        <w:autoSpaceDE w:val="0"/>
        <w:autoSpaceDN w:val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opisi upravnih odjela i proračunskih korisnika.</w:t>
      </w:r>
    </w:p>
    <w:p w14:paraId="205532B3" w14:textId="77777777" w:rsidR="00B0124A" w:rsidRDefault="00B0124A" w:rsidP="00B0124A">
      <w:pPr>
        <w:jc w:val="both"/>
        <w:rPr>
          <w:rFonts w:ascii="Arial" w:hAnsi="Arial" w:cs="Arial"/>
          <w:sz w:val="24"/>
          <w:szCs w:val="24"/>
        </w:rPr>
      </w:pPr>
    </w:p>
    <w:p w14:paraId="7F86B2BF" w14:textId="77777777" w:rsidR="00B0124A" w:rsidRDefault="00B0124A" w:rsidP="00B0124A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Prijedlog proračuna stavljen je 11. studenog 2021. na e-savjetovanje koje je otvoreno do 11. prosinca 2021. godine. </w:t>
      </w:r>
    </w:p>
    <w:p w14:paraId="6D8452A7" w14:textId="77777777" w:rsidR="00B0124A" w:rsidRDefault="00B0124A" w:rsidP="00B0124A">
      <w:pPr>
        <w:jc w:val="both"/>
        <w:rPr>
          <w:rFonts w:ascii="Arial" w:hAnsi="Arial" w:cs="Arial"/>
          <w:sz w:val="24"/>
          <w:szCs w:val="24"/>
        </w:rPr>
      </w:pPr>
    </w:p>
    <w:p w14:paraId="0863C7E2" w14:textId="77777777" w:rsidR="00B0124A" w:rsidRDefault="00B0124A" w:rsidP="00B0124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           Prethodno dostavljeni materijal nadopunjujemo odlukama koje se donose uz proračun i to:</w:t>
      </w:r>
    </w:p>
    <w:p w14:paraId="76F7DC46" w14:textId="77777777" w:rsidR="00B0124A" w:rsidRDefault="00B0124A" w:rsidP="00B0124A">
      <w:pPr>
        <w:numPr>
          <w:ilvl w:val="12"/>
          <w:numId w:val="0"/>
        </w:numPr>
        <w:rPr>
          <w:rFonts w:ascii="Arial" w:hAnsi="Arial" w:cs="Arial"/>
          <w:sz w:val="24"/>
          <w:szCs w:val="24"/>
        </w:rPr>
      </w:pPr>
    </w:p>
    <w:p w14:paraId="1DCA6BF5" w14:textId="77777777" w:rsidR="00B0124A" w:rsidRDefault="00B0124A" w:rsidP="00B0124A">
      <w:pPr>
        <w:numPr>
          <w:ilvl w:val="0"/>
          <w:numId w:val="2"/>
        </w:numPr>
        <w:autoSpaceDE w:val="0"/>
        <w:autoSpaceDN w:val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Prijedlog Odluke o izvršavanju proračuna  za 2022. godinu</w:t>
      </w:r>
    </w:p>
    <w:p w14:paraId="799C59A9" w14:textId="77777777" w:rsidR="00B0124A" w:rsidRDefault="00B0124A" w:rsidP="00B0124A">
      <w:pPr>
        <w:numPr>
          <w:ilvl w:val="0"/>
          <w:numId w:val="2"/>
        </w:numPr>
        <w:autoSpaceDE w:val="0"/>
        <w:autoSpaceDN w:val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Prijedlog Programa utroška spomeničke rente za 2022. godinu</w:t>
      </w:r>
    </w:p>
    <w:p w14:paraId="7E28A96B" w14:textId="77777777" w:rsidR="00B0124A" w:rsidRDefault="00B0124A" w:rsidP="00B0124A">
      <w:pPr>
        <w:numPr>
          <w:ilvl w:val="0"/>
          <w:numId w:val="2"/>
        </w:numPr>
        <w:autoSpaceDE w:val="0"/>
        <w:autoSpaceDN w:val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Prijedlog Programa utroška dijela turističke pristojbe namijenjene poboljšanju boravka turista na području Grada Crikvenice za 2022. godinu</w:t>
      </w:r>
    </w:p>
    <w:p w14:paraId="78F865FA" w14:textId="77777777" w:rsidR="00B0124A" w:rsidRDefault="00B0124A" w:rsidP="00B0124A">
      <w:pPr>
        <w:numPr>
          <w:ilvl w:val="0"/>
          <w:numId w:val="2"/>
        </w:numPr>
        <w:autoSpaceDE w:val="0"/>
        <w:autoSpaceDN w:val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Prijedlog Programa javnih potreba u kulturi za Grad Crikvenicu za 2022. godinu</w:t>
      </w:r>
    </w:p>
    <w:p w14:paraId="6C6D2E9D" w14:textId="77777777" w:rsidR="00B0124A" w:rsidRDefault="00B0124A" w:rsidP="00B0124A">
      <w:pPr>
        <w:numPr>
          <w:ilvl w:val="0"/>
          <w:numId w:val="2"/>
        </w:numPr>
        <w:autoSpaceDE w:val="0"/>
        <w:autoSpaceDN w:val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Prijedlog Programa javnih potreba u sportu i tehničkoj kulturi za Grad Crikvenicu za  2022. godinu</w:t>
      </w:r>
    </w:p>
    <w:p w14:paraId="33A2348C" w14:textId="77777777" w:rsidR="00B0124A" w:rsidRDefault="00B0124A" w:rsidP="00B0124A">
      <w:pPr>
        <w:numPr>
          <w:ilvl w:val="0"/>
          <w:numId w:val="2"/>
        </w:numPr>
        <w:autoSpaceDE w:val="0"/>
        <w:autoSpaceDN w:val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Prijedlog Programa održavanja objekata i uređaja komunalne infrastrukture za 2022. godinu</w:t>
      </w:r>
    </w:p>
    <w:p w14:paraId="70C6ADE8" w14:textId="77777777" w:rsidR="00B0124A" w:rsidRDefault="00B0124A" w:rsidP="00B0124A">
      <w:pPr>
        <w:numPr>
          <w:ilvl w:val="0"/>
          <w:numId w:val="2"/>
        </w:numPr>
        <w:autoSpaceDE w:val="0"/>
        <w:autoSpaceDN w:val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Prijedlog Programa gradnje  objekata i uređaja komunalne infrastrukture za 2022. godinu</w:t>
      </w:r>
    </w:p>
    <w:p w14:paraId="110A8F53" w14:textId="77777777" w:rsidR="00B0124A" w:rsidRDefault="00B0124A" w:rsidP="00B0124A">
      <w:pPr>
        <w:numPr>
          <w:ilvl w:val="0"/>
          <w:numId w:val="2"/>
        </w:numPr>
        <w:autoSpaceDE w:val="0"/>
        <w:autoSpaceDN w:val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Program utroška sredstava naknade za zadržavanje nezakonito izgrađenih zgrada u prostoru za 2022. godinu.</w:t>
      </w:r>
    </w:p>
    <w:p w14:paraId="5D29284F" w14:textId="77777777" w:rsidR="00B0124A" w:rsidRDefault="00B0124A" w:rsidP="00B0124A">
      <w:pPr>
        <w:rPr>
          <w:rFonts w:ascii="Arial" w:hAnsi="Arial" w:cs="Arial"/>
          <w:color w:val="000000"/>
          <w:sz w:val="24"/>
          <w:szCs w:val="24"/>
          <w:lang w:eastAsia="hr-HR"/>
        </w:rPr>
      </w:pPr>
    </w:p>
    <w:p w14:paraId="7EB56498" w14:textId="7B007FC8" w:rsidR="00B0124A" w:rsidRDefault="00B0124A" w:rsidP="00B0124A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            </w:t>
      </w:r>
      <w:r w:rsidRPr="003A550F">
        <w:rPr>
          <w:rFonts w:ascii="Arial" w:hAnsi="Arial" w:cs="Arial"/>
          <w:color w:val="000000"/>
          <w:sz w:val="24"/>
          <w:szCs w:val="24"/>
        </w:rPr>
        <w:t>Na sjednici Gradskog vijeća održanoj dana 02. prosinca 2021. godine donesene su izmjene Odluke o porezima koje zadiru u prihode proračuna, po prijedlogu SDP-HNS. S obzirom da su izmjene Odluke o porezima donesene nakon roka iz članka  37. Zakona o proračunu, kojim je propisano da gradonačelnik podnosi prijedlog proračuna predstavničkom tijelu do 15. studenog, u prijedlog proračuna nisu mogla biti uvrštena umanjenja prihoda, a posljedično tome i umanjenja na rashodovnoj strani proračuna. Kod predlaganja Izmjene odluke o porezima predlagatelj je trebao naznačiti procjenu financijskog učinka na proračun, te prijedlog smanjenja rashoda  u posebnom dijelu proračuna, što nije učinjeno.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FE11A3A" w14:textId="77777777" w:rsidR="00B0124A" w:rsidRDefault="00B0124A" w:rsidP="00B0124A">
      <w:pPr>
        <w:numPr>
          <w:ilvl w:val="12"/>
          <w:numId w:val="0"/>
        </w:numPr>
        <w:jc w:val="both"/>
        <w:rPr>
          <w:rFonts w:ascii="Arial" w:hAnsi="Arial" w:cs="Arial"/>
          <w:color w:val="000000"/>
          <w:sz w:val="24"/>
          <w:szCs w:val="24"/>
        </w:rPr>
      </w:pPr>
    </w:p>
    <w:p w14:paraId="49B7DD97" w14:textId="77777777" w:rsidR="00B0124A" w:rsidRDefault="00B0124A" w:rsidP="00B0124A">
      <w:pPr>
        <w:numPr>
          <w:ilvl w:val="12"/>
          <w:numId w:val="0"/>
        </w:numPr>
        <w:jc w:val="both"/>
        <w:rPr>
          <w:rFonts w:ascii="Arial" w:hAnsi="Arial" w:cs="Arial"/>
          <w:color w:val="000000"/>
          <w:sz w:val="24"/>
          <w:szCs w:val="24"/>
        </w:rPr>
      </w:pPr>
    </w:p>
    <w:p w14:paraId="2DBCBE60" w14:textId="77777777" w:rsidR="00B0124A" w:rsidRDefault="00B0124A" w:rsidP="00B0124A">
      <w:pPr>
        <w:numPr>
          <w:ilvl w:val="12"/>
          <w:numId w:val="0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     </w:t>
      </w:r>
      <w:r>
        <w:rPr>
          <w:rFonts w:ascii="Arial" w:hAnsi="Arial" w:cs="Arial"/>
          <w:sz w:val="24"/>
          <w:szCs w:val="24"/>
        </w:rPr>
        <w:t xml:space="preserve">       </w:t>
      </w:r>
      <w:r>
        <w:rPr>
          <w:rFonts w:ascii="Arial" w:hAnsi="Arial" w:cs="Arial"/>
          <w:color w:val="000000"/>
          <w:sz w:val="24"/>
          <w:szCs w:val="24"/>
        </w:rPr>
        <w:t>Gradonačelnik je razmotrio prijedlog i  donio slijedeći:</w:t>
      </w:r>
    </w:p>
    <w:p w14:paraId="3CE03E85" w14:textId="77777777" w:rsidR="00B0124A" w:rsidRDefault="00B0124A" w:rsidP="00B0124A">
      <w:pPr>
        <w:numPr>
          <w:ilvl w:val="12"/>
          <w:numId w:val="0"/>
        </w:numPr>
        <w:jc w:val="both"/>
        <w:rPr>
          <w:rFonts w:ascii="Arial" w:hAnsi="Arial" w:cs="Arial"/>
          <w:color w:val="000000"/>
          <w:sz w:val="20"/>
          <w:szCs w:val="20"/>
        </w:rPr>
      </w:pPr>
    </w:p>
    <w:p w14:paraId="01CB3F66" w14:textId="77777777" w:rsidR="00B0124A" w:rsidRDefault="00B0124A" w:rsidP="00B0124A">
      <w:pPr>
        <w:numPr>
          <w:ilvl w:val="12"/>
          <w:numId w:val="0"/>
        </w:numPr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    </w:t>
      </w:r>
      <w:r>
        <w:rPr>
          <w:rFonts w:ascii="Arial" w:hAnsi="Arial" w:cs="Arial"/>
          <w:b/>
          <w:bCs/>
          <w:color w:val="000000"/>
          <w:sz w:val="24"/>
          <w:szCs w:val="24"/>
        </w:rPr>
        <w:t>ZAKLJUČAK</w:t>
      </w:r>
    </w:p>
    <w:p w14:paraId="6D4BDFAE" w14:textId="77777777" w:rsidR="00B0124A" w:rsidRDefault="00B0124A" w:rsidP="00B0124A">
      <w:pPr>
        <w:jc w:val="both"/>
        <w:rPr>
          <w:rFonts w:ascii="Arial" w:hAnsi="Arial" w:cs="Arial"/>
          <w:sz w:val="24"/>
          <w:szCs w:val="24"/>
        </w:rPr>
      </w:pPr>
    </w:p>
    <w:p w14:paraId="12D0F5D3" w14:textId="77777777" w:rsidR="00B0124A" w:rsidRDefault="00B0124A" w:rsidP="00B0124A">
      <w:pPr>
        <w:numPr>
          <w:ilvl w:val="0"/>
          <w:numId w:val="3"/>
        </w:numPr>
        <w:autoSpaceDE w:val="0"/>
        <w:autoSpaceDN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Utvrđuje se Prijedlog Proračuna Grada Crikvenice za 2022. godinu s projekcijama za 2023. i 2024. godinu,  koji se upućuje Gradskom vijeću sa sastavnim dokumentima i to kako slijedi: </w:t>
      </w:r>
    </w:p>
    <w:p w14:paraId="75736183" w14:textId="77777777" w:rsidR="00B0124A" w:rsidRDefault="00B0124A" w:rsidP="00B0124A">
      <w:pPr>
        <w:rPr>
          <w:rFonts w:ascii="Arial" w:hAnsi="Arial" w:cs="Arial"/>
          <w:sz w:val="24"/>
          <w:szCs w:val="24"/>
        </w:rPr>
      </w:pPr>
    </w:p>
    <w:p w14:paraId="6670D1D4" w14:textId="77777777" w:rsidR="00B0124A" w:rsidRDefault="00B0124A" w:rsidP="00B0124A">
      <w:pPr>
        <w:pStyle w:val="Odlomakpopisa"/>
        <w:numPr>
          <w:ilvl w:val="1"/>
          <w:numId w:val="3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Obrazloženje Prijedloga Proračuna Grada Crikvenice za 2022. godinu s projekcijama za 2023. i 2024. godinu  upućen gradskim vijećnicima </w:t>
      </w:r>
      <w:r>
        <w:rPr>
          <w:rFonts w:ascii="Arial" w:hAnsi="Arial" w:cs="Arial"/>
          <w:color w:val="000000"/>
          <w:sz w:val="24"/>
          <w:szCs w:val="24"/>
        </w:rPr>
        <w:t>KLASA: 400-01/21-01/103, UR BROJ:2107/01-05/01-21-8 od 11. studeni 2021.godine</w:t>
      </w:r>
    </w:p>
    <w:p w14:paraId="112E99F2" w14:textId="77777777" w:rsidR="00B0124A" w:rsidRDefault="00B0124A" w:rsidP="00B0124A">
      <w:pPr>
        <w:pStyle w:val="Odlomakpopis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Prijedlog Proračuna Grada Crikvenice za 2022. godinu s projekcijama za 2023. i 2024. godinu  - Opći i posebni dio</w:t>
      </w:r>
    </w:p>
    <w:p w14:paraId="43D489EB" w14:textId="77777777" w:rsidR="00B0124A" w:rsidRDefault="00B0124A" w:rsidP="00B0124A">
      <w:pPr>
        <w:pStyle w:val="Odlomakpopis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Prijedlog Proračuna Grada Crikvenice za 2022. godinu s projekcijama za 2023. i 2024 .godinu  po programima sa opisom programa.</w:t>
      </w:r>
    </w:p>
    <w:p w14:paraId="4BBBCE44" w14:textId="77777777" w:rsidR="00B0124A" w:rsidRDefault="00B0124A" w:rsidP="00B0124A">
      <w:pPr>
        <w:pStyle w:val="Odlomakpopis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Prijedlog Odluke o izvršavanju proračuna  za 2022. godinu</w:t>
      </w:r>
    </w:p>
    <w:p w14:paraId="7EE4F4FE" w14:textId="77777777" w:rsidR="00B0124A" w:rsidRDefault="00B0124A" w:rsidP="00B0124A">
      <w:pPr>
        <w:pStyle w:val="Odlomakpopisa"/>
        <w:numPr>
          <w:ilvl w:val="1"/>
          <w:numId w:val="3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Prijedlog Programa utroška spomeničke rente za 2022. godinu</w:t>
      </w:r>
    </w:p>
    <w:p w14:paraId="3097C2DD" w14:textId="680F4968" w:rsidR="00B0124A" w:rsidRPr="00705B11" w:rsidRDefault="00B0124A" w:rsidP="00705B11">
      <w:pPr>
        <w:pStyle w:val="Odlomakpopisa"/>
        <w:numPr>
          <w:ilvl w:val="1"/>
          <w:numId w:val="3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705B11">
        <w:rPr>
          <w:rFonts w:ascii="Arial" w:hAnsi="Arial" w:cs="Arial"/>
          <w:color w:val="000000"/>
          <w:sz w:val="24"/>
          <w:szCs w:val="24"/>
        </w:rPr>
        <w:t>Prijedlog Programa utroška dijela turističke pristojbe namijenjene poboljšanju boravka turista na području Grada Crikvenice za 2022. godini</w:t>
      </w:r>
    </w:p>
    <w:p w14:paraId="491B653C" w14:textId="77777777" w:rsidR="00B0124A" w:rsidRDefault="00B0124A" w:rsidP="00B0124A">
      <w:pPr>
        <w:numPr>
          <w:ilvl w:val="1"/>
          <w:numId w:val="4"/>
        </w:numPr>
        <w:autoSpaceDE w:val="0"/>
        <w:autoSpaceDN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Prijedlog Programa javnih potreba u kulturi za Grad Crikvenicu za 2022. godinu</w:t>
      </w:r>
    </w:p>
    <w:p w14:paraId="3B079D8B" w14:textId="77777777" w:rsidR="00B0124A" w:rsidRDefault="00B0124A" w:rsidP="00B0124A">
      <w:pPr>
        <w:numPr>
          <w:ilvl w:val="1"/>
          <w:numId w:val="4"/>
        </w:numPr>
        <w:autoSpaceDE w:val="0"/>
        <w:autoSpaceDN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Prijedlog Programa javnih potreba u sportu i tehničkoj kulturi za Grad Crikvenicu za  2022. godinu</w:t>
      </w:r>
    </w:p>
    <w:p w14:paraId="2E33A2CE" w14:textId="77777777" w:rsidR="00B0124A" w:rsidRDefault="00B0124A" w:rsidP="00B0124A">
      <w:pPr>
        <w:numPr>
          <w:ilvl w:val="1"/>
          <w:numId w:val="4"/>
        </w:numPr>
        <w:autoSpaceDE w:val="0"/>
        <w:autoSpaceDN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Prijedlog Programa održavanja objekata i uređaja komunalne infrastrukture za 2022. godinu</w:t>
      </w:r>
    </w:p>
    <w:p w14:paraId="0DF9935A" w14:textId="77777777" w:rsidR="00B0124A" w:rsidRDefault="00B0124A" w:rsidP="00B0124A">
      <w:pPr>
        <w:numPr>
          <w:ilvl w:val="1"/>
          <w:numId w:val="4"/>
        </w:numPr>
        <w:autoSpaceDE w:val="0"/>
        <w:autoSpaceDN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Prijedlog Programa gradnje  objekata i uređaja komunalne infrastrukture za 2022. godinu</w:t>
      </w:r>
    </w:p>
    <w:p w14:paraId="3A96A75B" w14:textId="77777777" w:rsidR="00B0124A" w:rsidRDefault="00B0124A" w:rsidP="00B0124A">
      <w:pPr>
        <w:numPr>
          <w:ilvl w:val="1"/>
          <w:numId w:val="4"/>
        </w:numPr>
        <w:autoSpaceDE w:val="0"/>
        <w:autoSpaceDN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Program utroška sredstava naknade za zadržavanje nezakonito izgrađenih zgrada u prostoru za 2022. godinu</w:t>
      </w:r>
    </w:p>
    <w:p w14:paraId="409F28B9" w14:textId="77777777" w:rsidR="00B0124A" w:rsidRDefault="00B0124A" w:rsidP="00B0124A">
      <w:pPr>
        <w:rPr>
          <w:rFonts w:ascii="Arial" w:hAnsi="Arial" w:cs="Arial"/>
          <w:b/>
          <w:bCs/>
          <w:sz w:val="24"/>
          <w:szCs w:val="24"/>
        </w:rPr>
      </w:pPr>
    </w:p>
    <w:p w14:paraId="34EA12CE" w14:textId="77777777" w:rsidR="00B0124A" w:rsidRDefault="00B0124A" w:rsidP="00B0124A">
      <w:pPr>
        <w:pStyle w:val="Odlomakpopisa"/>
        <w:rPr>
          <w:rFonts w:ascii="Arial" w:hAnsi="Arial" w:cs="Arial"/>
          <w:b/>
          <w:bCs/>
          <w:sz w:val="24"/>
          <w:szCs w:val="24"/>
          <w:lang w:eastAsia="en-US"/>
        </w:rPr>
      </w:pPr>
    </w:p>
    <w:p w14:paraId="12E03B43" w14:textId="77777777" w:rsidR="00B0124A" w:rsidRDefault="00B0124A" w:rsidP="00B0124A">
      <w:pPr>
        <w:jc w:val="both"/>
        <w:rPr>
          <w:rFonts w:ascii="Arial" w:hAnsi="Arial" w:cs="Arial"/>
          <w:color w:val="FF0000"/>
          <w:sz w:val="24"/>
          <w:szCs w:val="24"/>
          <w:lang w:eastAsia="hr-HR"/>
        </w:rPr>
      </w:pPr>
    </w:p>
    <w:p w14:paraId="3F4E2553" w14:textId="77777777" w:rsidR="00B0124A" w:rsidRDefault="00B0124A" w:rsidP="00B0124A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</w:t>
      </w:r>
      <w:r>
        <w:rPr>
          <w:rFonts w:ascii="Arial" w:hAnsi="Arial" w:cs="Arial"/>
          <w:color w:val="000000"/>
          <w:sz w:val="24"/>
          <w:szCs w:val="24"/>
        </w:rPr>
        <w:t>Gradonačelnik</w:t>
      </w:r>
    </w:p>
    <w:p w14:paraId="33FAAC88" w14:textId="77777777" w:rsidR="00B0124A" w:rsidRDefault="00B0124A" w:rsidP="00B0124A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 Damir Rukavina, dipl.ing.</w:t>
      </w:r>
    </w:p>
    <w:p w14:paraId="32B9ACE8" w14:textId="77777777" w:rsidR="00B0124A" w:rsidRDefault="00B0124A" w:rsidP="00B0124A"/>
    <w:p w14:paraId="4959C2C5" w14:textId="77777777" w:rsidR="007804FF" w:rsidRPr="00B0124A" w:rsidRDefault="007804FF" w:rsidP="00B0124A"/>
    <w:sectPr w:rsidR="007804FF" w:rsidRPr="00B012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22BD6"/>
    <w:multiLevelType w:val="multilevel"/>
    <w:tmpl w:val="51361080"/>
    <w:lvl w:ilvl="0">
      <w:start w:val="1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1440" w:hanging="720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1" w15:restartNumberingAfterBreak="0">
    <w:nsid w:val="1AC477F1"/>
    <w:multiLevelType w:val="hybridMultilevel"/>
    <w:tmpl w:val="EF3ED7C0"/>
    <w:lvl w:ilvl="0" w:tplc="C752123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6D1DB8"/>
    <w:multiLevelType w:val="hybridMultilevel"/>
    <w:tmpl w:val="A314C744"/>
    <w:lvl w:ilvl="0" w:tplc="A2B68D3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24A"/>
    <w:rsid w:val="003A550F"/>
    <w:rsid w:val="00705B11"/>
    <w:rsid w:val="007804FF"/>
    <w:rsid w:val="00B0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A63D3"/>
  <w15:chartTrackingRefBased/>
  <w15:docId w15:val="{576239A7-7A58-4A1F-B3A0-B0A007C8C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24A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0124A"/>
    <w:pPr>
      <w:autoSpaceDE w:val="0"/>
      <w:autoSpaceDN w:val="0"/>
      <w:ind w:left="708"/>
    </w:pPr>
    <w:rPr>
      <w:rFonts w:ascii="Times New Roman" w:hAnsi="Times New Roman" w:cs="Times New Roman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jpg@01D7EB44.37170D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Perhat</dc:creator>
  <cp:keywords/>
  <dc:description/>
  <cp:lastModifiedBy>Jasna Perhat</cp:lastModifiedBy>
  <cp:revision>3</cp:revision>
  <cp:lastPrinted>2021-12-07T09:40:00Z</cp:lastPrinted>
  <dcterms:created xsi:type="dcterms:W3CDTF">2021-12-07T09:32:00Z</dcterms:created>
  <dcterms:modified xsi:type="dcterms:W3CDTF">2021-12-10T09:28:00Z</dcterms:modified>
</cp:coreProperties>
</file>