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6C6AAA">
        <w:trPr>
          <w:trHeight w:val="132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AAA" w:rsidRDefault="006C6AA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6C6AAA">
        <w:trPr>
          <w:trHeight w:val="340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C6AA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Crikvenica</w:t>
                  </w:r>
                </w:p>
              </w:tc>
            </w:tr>
          </w:tbl>
          <w:p w:rsidR="006C6AAA" w:rsidRDefault="006C6AAA">
            <w:pPr>
              <w:spacing w:after="0" w:line="240" w:lineRule="auto"/>
            </w:pPr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6C6AAA">
        <w:trPr>
          <w:trHeight w:val="79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6C6AAA">
        <w:trPr>
          <w:trHeight w:val="340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C6AA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  <w:r w:rsidR="00DD33D9">
                    <w:rPr>
                      <w:rFonts w:ascii="Arial" w:eastAsia="Arial" w:hAnsi="Arial"/>
                      <w:b/>
                      <w:color w:val="000000"/>
                    </w:rPr>
                    <w:t>, I. Izmjena i dopuna Plana nabave za 2020.g.</w:t>
                  </w:r>
                </w:p>
              </w:tc>
            </w:tr>
          </w:tbl>
          <w:p w:rsidR="006C6AAA" w:rsidRDefault="006C6AAA">
            <w:pPr>
              <w:spacing w:after="0" w:line="240" w:lineRule="auto"/>
            </w:pPr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6C6AAA">
        <w:trPr>
          <w:trHeight w:val="100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5F52F0" w:rsidTr="005F52F0"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10"/>
              <w:gridCol w:w="1251"/>
              <w:gridCol w:w="1401"/>
              <w:gridCol w:w="1789"/>
              <w:gridCol w:w="1389"/>
              <w:gridCol w:w="889"/>
              <w:gridCol w:w="1208"/>
              <w:gridCol w:w="960"/>
              <w:gridCol w:w="1397"/>
              <w:gridCol w:w="902"/>
              <w:gridCol w:w="931"/>
              <w:gridCol w:w="2196"/>
              <w:gridCol w:w="1003"/>
            </w:tblGrid>
            <w:tr w:rsidR="006C6AA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kopirnih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lož ulja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poslovnih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pribora i papira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Priprema i tisak glasila "Primorske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novitadi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u sklopu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opreme za razne manifestacije od interesa Grada Crikvenice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internetske stranice Grada Crikvenice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Snimanje aktualnog sata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vatrometa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15-01-20-MV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- usluga pripreme i usluživanja hrane i pića povodom obilježavanja Dana grada Crikvenice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vrijeme proslave Dana Grada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Konzilijarni pregled djece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sređivanja i izlučivanja arhivskog dokumentarnog gradiva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19-03-20-MV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pomorskog dobra - građevinsko obrtnički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45244000-9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45421160-3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21-03-20-MV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održavanje poslovnih i stambenih prostorija u vlasništvu Grada Crikvenice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montaža stakleno aluminijskih stijena za prostore Gradske uprave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45421141-4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Elektroinstalaterski radovi u prostorijama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 vlasništvu Grada Crikvenice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Vodoinstalaterski radovi u prostorijama u vlasništvu Grada Crikvenice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redovnog održavanja sistema grijanja/hlađenja i ventilacije u objektu u vlasništvu Grada Crikvenice - Vinodolska 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kotlovnice u vlasništvu Grada - dobava i montaža plamenika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51135100-8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Elaborati izvedenog stanja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Korištenje sustava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Pazigrad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Gradsko oko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upravljanje ISGE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90714100-6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zaštite napuštenih i izgubljenih životinja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dekoraciju i iluminaciju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Smeđa signalizacija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33-03-20-MV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Dječja igrališta -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partera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GIS-a Grada Crikvenice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72416000-9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36-03-20-JN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i dobava informativnih tabli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 izvođenju građevinskih radova na izgradnji pristupne ceste groblju Zoričići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proširenju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pregled i izrada energetskog certifikata nakon obnove OŠ Vladimira Nazora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pregled i izrada energetskog certifikata nakon obnove OŠ Zvonka Cara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Osnovne škole Zvonka Cara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5.429.310,60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izvođenjem radova na energetskoj obnovi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Z.Cara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106.379,32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izvođenjem radova na energetskoj obnovi OŠ Zvonka Cara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Energetski pregled i izrada energetskog certifikata nakon obnove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Z.Cara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Upravljanje projektom i administracija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energetske obnove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Z.Cara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Dogradnja i adaptacija dječjeg vrtića i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Dramlju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plivališta u Crikvenici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potpornog zida na šetnici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Dubračina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uređenje parkirališta Rasadnik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 izvođenju radova na izgradnji (uređenju) plaže Jadranovo centar - Grabrova, 2.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Vukovarske ulice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Dramlju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arhitektonskog idejnog i izvedbenog projekta plivališta u Crikvenici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imovine, prijevoznih sredstava, zaposlenika i opće odgovornosti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Dobrovoljno zdravstveno osiguranje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djeatnika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"Ribarske kućice" u Selcu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šetnice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Trstena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Jadranovo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edukativnih staza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Havišće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Jadranovo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edukativnih staza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Havišće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Jadranovo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uređenje "Dnevnog boravka" za starije i nemoćne osobe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45215221-2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stanova za socijalno ugrožene - 1.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45215220-5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59-04-20-MV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i opremanju tržnice u Jadranovu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Istraživanje javnog mijenja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79320000-3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izrade novogodišnjeg promidžbenog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stranica u posebnom regionalnom prilogu "Primorski Novi list"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63-01-20-JN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parkinga u Ulici Vladimira Nazora u Crikvenici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15.05.2020.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C6AA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65-04-20-JN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dodatnih sidrenih blokova u Jadranovu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63726900-3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6C6AA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C6AAA" w:rsidRDefault="006C6AAA">
            <w:pPr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6C6AAA">
        <w:trPr>
          <w:trHeight w:val="79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5F52F0" w:rsidTr="005F52F0">
        <w:trPr>
          <w:trHeight w:val="360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C6AA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13.02.2020 13:21</w:t>
                  </w:r>
                </w:p>
              </w:tc>
            </w:tr>
          </w:tbl>
          <w:p w:rsidR="006C6AAA" w:rsidRDefault="006C6AAA">
            <w:pPr>
              <w:spacing w:after="0" w:line="240" w:lineRule="auto"/>
            </w:pPr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6C6AAA">
        <w:trPr>
          <w:trHeight w:val="60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  <w:tr w:rsidR="005F52F0" w:rsidTr="005F52F0">
        <w:trPr>
          <w:trHeight w:val="360"/>
        </w:trPr>
        <w:tc>
          <w:tcPr>
            <w:tcW w:w="35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C6AA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6AAA" w:rsidRDefault="00F614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24.12.2019 11:00</w:t>
                  </w:r>
                </w:p>
              </w:tc>
            </w:tr>
          </w:tbl>
          <w:p w:rsidR="006C6AAA" w:rsidRDefault="006C6AAA">
            <w:pPr>
              <w:spacing w:after="0" w:line="240" w:lineRule="auto"/>
            </w:pPr>
          </w:p>
        </w:tc>
        <w:tc>
          <w:tcPr>
            <w:tcW w:w="33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6AAA" w:rsidRDefault="006C6AAA">
            <w:pPr>
              <w:pStyle w:val="EmptyCellLayoutStyle"/>
              <w:spacing w:after="0" w:line="240" w:lineRule="auto"/>
            </w:pPr>
          </w:p>
        </w:tc>
      </w:tr>
    </w:tbl>
    <w:p w:rsidR="006C6AAA" w:rsidRDefault="006C6AAA">
      <w:pPr>
        <w:spacing w:after="0" w:line="240" w:lineRule="auto"/>
      </w:pPr>
    </w:p>
    <w:sectPr w:rsidR="006C6AAA" w:rsidSect="005F52F0">
      <w:headerReference w:type="default" r:id="rId7"/>
      <w:footerReference w:type="default" r:id="rId8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404" w:rsidRDefault="00F61404">
      <w:pPr>
        <w:spacing w:after="0" w:line="240" w:lineRule="auto"/>
      </w:pPr>
      <w:r>
        <w:separator/>
      </w:r>
    </w:p>
  </w:endnote>
  <w:endnote w:type="continuationSeparator" w:id="0">
    <w:p w:rsidR="00F61404" w:rsidRDefault="00F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6C6AAA">
      <w:tc>
        <w:tcPr>
          <w:tcW w:w="18556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</w:tr>
    <w:tr w:rsidR="006C6AA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C6AA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6AAA" w:rsidRDefault="00F614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6AAA" w:rsidRDefault="006C6AAA">
          <w:pPr>
            <w:spacing w:after="0" w:line="240" w:lineRule="auto"/>
          </w:pPr>
        </w:p>
      </w:tc>
      <w:tc>
        <w:tcPr>
          <w:tcW w:w="78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</w:tr>
    <w:tr w:rsidR="006C6AAA">
      <w:tc>
        <w:tcPr>
          <w:tcW w:w="18556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404" w:rsidRDefault="00F61404">
      <w:pPr>
        <w:spacing w:after="0" w:line="240" w:lineRule="auto"/>
      </w:pPr>
      <w:r>
        <w:separator/>
      </w:r>
    </w:p>
  </w:footnote>
  <w:footnote w:type="continuationSeparator" w:id="0">
    <w:p w:rsidR="00F61404" w:rsidRDefault="00F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6C6AAA">
      <w:tc>
        <w:tcPr>
          <w:tcW w:w="3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</w:tr>
    <w:tr w:rsidR="006C6AAA">
      <w:tc>
        <w:tcPr>
          <w:tcW w:w="3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C6AAA" w:rsidRDefault="00F614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</w:tr>
    <w:tr w:rsidR="006C6AAA">
      <w:tc>
        <w:tcPr>
          <w:tcW w:w="3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C6AA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6AAA" w:rsidRDefault="00F614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C6AAA" w:rsidRDefault="006C6AAA">
          <w:pPr>
            <w:spacing w:after="0" w:line="240" w:lineRule="auto"/>
          </w:pPr>
        </w:p>
      </w:tc>
      <w:tc>
        <w:tcPr>
          <w:tcW w:w="118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</w:tr>
    <w:tr w:rsidR="006C6AAA">
      <w:tc>
        <w:tcPr>
          <w:tcW w:w="3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6AAA" w:rsidRDefault="006C6AA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AA"/>
    <w:rsid w:val="005F52F0"/>
    <w:rsid w:val="006C6AAA"/>
    <w:rsid w:val="00DD33D9"/>
    <w:rsid w:val="00F6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0404"/>
  <w15:docId w15:val="{37745CC4-A99C-431E-AA5E-58F6E2EC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Martina Tomašić</dc:creator>
  <dc:description/>
  <cp:lastModifiedBy>Martina Tomašić</cp:lastModifiedBy>
  <cp:revision>3</cp:revision>
  <cp:lastPrinted>2020-02-13T12:22:00Z</cp:lastPrinted>
  <dcterms:created xsi:type="dcterms:W3CDTF">2020-02-13T12:23:00Z</dcterms:created>
  <dcterms:modified xsi:type="dcterms:W3CDTF">2020-02-13T12:23:00Z</dcterms:modified>
</cp:coreProperties>
</file>