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1993" w14:textId="24E85B58" w:rsidR="003A40AE" w:rsidRPr="00D87C56" w:rsidRDefault="003A40AE"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3142B21A"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w:t>
      </w:r>
      <w:r w:rsidR="00E067D3">
        <w:rPr>
          <w:rFonts w:ascii="Arial" w:hAnsi="Arial" w:cs="Arial"/>
          <w:sz w:val="22"/>
          <w:szCs w:val="22"/>
        </w:rPr>
        <w:t>21</w:t>
      </w:r>
      <w:r w:rsidR="00ED79B0">
        <w:rPr>
          <w:rFonts w:ascii="Arial" w:hAnsi="Arial" w:cs="Arial"/>
          <w:sz w:val="22"/>
          <w:szCs w:val="22"/>
        </w:rPr>
        <w:t>-01/</w:t>
      </w:r>
      <w:r w:rsidR="00353123">
        <w:rPr>
          <w:rFonts w:ascii="Arial" w:hAnsi="Arial" w:cs="Arial"/>
          <w:sz w:val="22"/>
          <w:szCs w:val="22"/>
        </w:rPr>
        <w:t>17</w:t>
      </w:r>
      <w:r w:rsidRPr="00D87C56">
        <w:rPr>
          <w:rFonts w:ascii="Arial" w:hAnsi="Arial" w:cs="Arial"/>
          <w:sz w:val="22"/>
          <w:szCs w:val="22"/>
        </w:rPr>
        <w:tab/>
      </w:r>
    </w:p>
    <w:p w14:paraId="64E07BE3" w14:textId="3832F939" w:rsidR="00C65813" w:rsidRPr="00D87C56" w:rsidRDefault="00C65813" w:rsidP="00C65813">
      <w:pPr>
        <w:rPr>
          <w:rFonts w:ascii="Arial" w:hAnsi="Arial" w:cs="Arial"/>
          <w:sz w:val="22"/>
          <w:szCs w:val="22"/>
        </w:rPr>
      </w:pPr>
      <w:r w:rsidRPr="00D87C56">
        <w:rPr>
          <w:rFonts w:ascii="Arial" w:hAnsi="Arial" w:cs="Arial"/>
          <w:sz w:val="22"/>
          <w:szCs w:val="22"/>
        </w:rPr>
        <w:t>URBROJ: 2107/01-04/02-</w:t>
      </w:r>
      <w:r w:rsidR="00E067D3">
        <w:rPr>
          <w:rFonts w:ascii="Arial" w:hAnsi="Arial" w:cs="Arial"/>
          <w:sz w:val="22"/>
          <w:szCs w:val="22"/>
        </w:rPr>
        <w:t>21-</w:t>
      </w:r>
      <w:r w:rsidR="00673D4F">
        <w:rPr>
          <w:rFonts w:ascii="Arial" w:hAnsi="Arial" w:cs="Arial"/>
          <w:sz w:val="22"/>
          <w:szCs w:val="22"/>
        </w:rPr>
        <w:t>3</w:t>
      </w:r>
    </w:p>
    <w:p w14:paraId="12FDA25D" w14:textId="77777777" w:rsidR="00C65813" w:rsidRPr="00D87C56" w:rsidRDefault="00C65813" w:rsidP="00C65813">
      <w:pPr>
        <w:rPr>
          <w:rFonts w:ascii="Arial" w:hAnsi="Arial" w:cs="Arial"/>
          <w:sz w:val="22"/>
          <w:szCs w:val="22"/>
        </w:rPr>
      </w:pPr>
    </w:p>
    <w:p w14:paraId="274A76AB" w14:textId="47C2D276" w:rsidR="00C65813" w:rsidRPr="00D87C56" w:rsidRDefault="00DC2066" w:rsidP="00C65813">
      <w:pPr>
        <w:rPr>
          <w:rFonts w:ascii="Arial" w:hAnsi="Arial" w:cs="Arial"/>
          <w:sz w:val="22"/>
          <w:szCs w:val="22"/>
        </w:rPr>
      </w:pPr>
      <w:r w:rsidRPr="00D87C56">
        <w:rPr>
          <w:rFonts w:ascii="Arial" w:hAnsi="Arial" w:cs="Arial"/>
          <w:bCs/>
          <w:sz w:val="22"/>
          <w:szCs w:val="22"/>
        </w:rPr>
        <w:t>Crikvenica</w:t>
      </w:r>
      <w:r w:rsidR="004F29F7">
        <w:rPr>
          <w:rFonts w:ascii="Arial" w:hAnsi="Arial" w:cs="Arial"/>
          <w:bCs/>
          <w:sz w:val="22"/>
          <w:szCs w:val="22"/>
        </w:rPr>
        <w:t xml:space="preserve">, </w:t>
      </w:r>
      <w:r w:rsidR="00353123">
        <w:rPr>
          <w:rFonts w:ascii="Arial" w:hAnsi="Arial" w:cs="Arial"/>
          <w:bCs/>
          <w:sz w:val="22"/>
          <w:szCs w:val="22"/>
        </w:rPr>
        <w:t>09. rujna 2021.</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3413A7CC" w:rsidR="00C65813" w:rsidRPr="00D87C56" w:rsidRDefault="00C65813" w:rsidP="00C65813">
      <w:pPr>
        <w:pStyle w:val="Default"/>
        <w:jc w:val="both"/>
        <w:rPr>
          <w:color w:val="auto"/>
          <w:sz w:val="22"/>
          <w:szCs w:val="22"/>
          <w:lang w:val="hr-HR"/>
        </w:rPr>
      </w:pPr>
      <w:r w:rsidRPr="00D87C56">
        <w:rPr>
          <w:color w:val="auto"/>
          <w:sz w:val="22"/>
          <w:szCs w:val="22"/>
          <w:lang w:val="hr-HR"/>
        </w:rPr>
        <w:t>Sukladno članku 200.</w:t>
      </w:r>
      <w:r w:rsidR="00E067D3">
        <w:rPr>
          <w:color w:val="auto"/>
          <w:sz w:val="22"/>
          <w:szCs w:val="22"/>
          <w:lang w:val="hr-HR"/>
        </w:rPr>
        <w:t xml:space="preserve"> st.6. i čl. 202. </w:t>
      </w:r>
      <w:r w:rsidRPr="00D87C56">
        <w:rPr>
          <w:color w:val="auto"/>
          <w:sz w:val="22"/>
          <w:szCs w:val="22"/>
          <w:lang w:val="hr-HR"/>
        </w:rPr>
        <w:t xml:space="preserve"> Zakona o javnoj nabavi (“Narodne novine” broj 120/</w:t>
      </w:r>
      <w:r w:rsidR="00DE1795" w:rsidRPr="00D87C56">
        <w:rPr>
          <w:color w:val="auto"/>
          <w:sz w:val="22"/>
          <w:szCs w:val="22"/>
          <w:lang w:val="hr-HR"/>
        </w:rPr>
        <w:t>20</w:t>
      </w:r>
      <w:r w:rsidRPr="00D87C56">
        <w:rPr>
          <w:color w:val="auto"/>
          <w:sz w:val="22"/>
          <w:szCs w:val="22"/>
          <w:lang w:val="hr-HR"/>
        </w:rPr>
        <w:t>16</w:t>
      </w:r>
      <w:r w:rsidR="00C47E6F" w:rsidRPr="00D87C56">
        <w:rPr>
          <w:color w:val="auto"/>
          <w:sz w:val="22"/>
          <w:szCs w:val="22"/>
          <w:lang w:val="hr-HR"/>
        </w:rPr>
        <w:t xml:space="preserve"> – u daljnjem tekstu ZJN 2016</w:t>
      </w:r>
      <w:r w:rsidR="00DE1795" w:rsidRPr="00D87C56">
        <w:rPr>
          <w:color w:val="auto"/>
          <w:sz w:val="22"/>
          <w:szCs w:val="22"/>
          <w:lang w:val="hr-HR"/>
        </w:rPr>
        <w:t>) i članku 2</w:t>
      </w:r>
      <w:r w:rsidRPr="00D87C56">
        <w:rPr>
          <w:color w:val="auto"/>
          <w:sz w:val="22"/>
          <w:szCs w:val="22"/>
          <w:lang w:val="hr-HR"/>
        </w:rPr>
        <w:t xml:space="preserve">. </w:t>
      </w:r>
      <w:r w:rsidR="00DE1795" w:rsidRPr="00D87C56">
        <w:rPr>
          <w:color w:val="auto"/>
          <w:sz w:val="22"/>
          <w:szCs w:val="22"/>
          <w:lang w:val="hr-HR"/>
        </w:rPr>
        <w:t>Pravilnika o dokumentaciji o nabavi te ponudi u postupcima javne nabave ("Narodne novine" broj 65/2017</w:t>
      </w:r>
      <w:r w:rsidR="00E067D3">
        <w:rPr>
          <w:color w:val="auto"/>
          <w:sz w:val="22"/>
          <w:szCs w:val="22"/>
          <w:lang w:val="hr-HR"/>
        </w:rPr>
        <w:t>, 75/2020</w:t>
      </w:r>
      <w:r w:rsidRPr="00D87C56">
        <w:rPr>
          <w:color w:val="auto"/>
          <w:sz w:val="22"/>
          <w:szCs w:val="22"/>
          <w:lang w:val="hr-HR"/>
        </w:rPr>
        <w:t>) utvrđuje se slijedeća:</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7D9CC225" w14:textId="77777777" w:rsidR="00C65813" w:rsidRPr="00D87C56" w:rsidRDefault="00C65813" w:rsidP="00C65813">
      <w:pPr>
        <w:pStyle w:val="Default"/>
        <w:jc w:val="both"/>
        <w:rPr>
          <w:color w:val="auto"/>
          <w:sz w:val="22"/>
          <w:szCs w:val="22"/>
          <w:lang w:val="hr-HR"/>
        </w:rPr>
      </w:pPr>
    </w:p>
    <w:p w14:paraId="01D10CEA" w14:textId="0BFA8B90" w:rsidR="00C65813" w:rsidRDefault="00C65813" w:rsidP="00C65813">
      <w:pPr>
        <w:pStyle w:val="Default"/>
        <w:jc w:val="center"/>
        <w:rPr>
          <w:b/>
          <w:bCs/>
          <w:color w:val="auto"/>
          <w:sz w:val="22"/>
          <w:szCs w:val="22"/>
          <w:lang w:val="hr-HR"/>
        </w:rPr>
      </w:pPr>
      <w:r w:rsidRPr="00D87C56">
        <w:rPr>
          <w:b/>
          <w:bCs/>
          <w:color w:val="auto"/>
          <w:sz w:val="22"/>
          <w:szCs w:val="22"/>
          <w:lang w:val="hr-HR"/>
        </w:rPr>
        <w:t>DOKUMENTACIJA O NABAVI</w:t>
      </w:r>
    </w:p>
    <w:p w14:paraId="25C8C8D0" w14:textId="12680EE7" w:rsidR="004A4EE6" w:rsidRPr="00D87C56" w:rsidRDefault="004A4EE6" w:rsidP="00C65813">
      <w:pPr>
        <w:pStyle w:val="Default"/>
        <w:jc w:val="center"/>
        <w:rPr>
          <w:b/>
          <w:bCs/>
          <w:color w:val="auto"/>
          <w:sz w:val="22"/>
          <w:szCs w:val="22"/>
          <w:lang w:val="hr-HR"/>
        </w:rPr>
      </w:pPr>
      <w:r>
        <w:rPr>
          <w:b/>
          <w:bCs/>
          <w:color w:val="auto"/>
          <w:sz w:val="22"/>
          <w:szCs w:val="22"/>
          <w:lang w:val="hr-HR"/>
        </w:rPr>
        <w:t>-NACRT-</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1C7DF5EF" w14:textId="77777777" w:rsidR="006E0818" w:rsidRDefault="006E0818" w:rsidP="00792AFF">
            <w:pPr>
              <w:pStyle w:val="Default"/>
              <w:tabs>
                <w:tab w:val="left" w:pos="518"/>
                <w:tab w:val="center" w:pos="4685"/>
              </w:tabs>
              <w:jc w:val="center"/>
              <w:rPr>
                <w:b/>
                <w:bCs/>
                <w:color w:val="auto"/>
                <w:sz w:val="22"/>
                <w:szCs w:val="22"/>
                <w:lang w:val="hr-HR"/>
              </w:rPr>
            </w:pPr>
          </w:p>
          <w:p w14:paraId="24265AD7" w14:textId="3BC95D54" w:rsidR="00792AFF" w:rsidRPr="00D87C56" w:rsidRDefault="00792AFF" w:rsidP="00792AFF">
            <w:pPr>
              <w:pStyle w:val="Default"/>
              <w:tabs>
                <w:tab w:val="left" w:pos="518"/>
                <w:tab w:val="center" w:pos="4685"/>
              </w:tabs>
              <w:jc w:val="center"/>
              <w:rPr>
                <w:color w:val="auto"/>
                <w:sz w:val="22"/>
                <w:szCs w:val="22"/>
                <w:lang w:val="hr-HR"/>
              </w:rPr>
            </w:pPr>
            <w:r>
              <w:rPr>
                <w:b/>
                <w:bCs/>
                <w:color w:val="auto"/>
                <w:sz w:val="22"/>
                <w:szCs w:val="22"/>
                <w:lang w:val="hr-HR"/>
              </w:rPr>
              <w:t>OPSKRBA ELEKTRIČNOM ENERGIJOM</w:t>
            </w: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C2EEC">
            <w:pPr>
              <w:jc w:val="center"/>
              <w:rPr>
                <w:rFonts w:ascii="Arial" w:hAnsi="Arial" w:cs="Arial"/>
                <w:b/>
                <w:spacing w:val="-2"/>
                <w:sz w:val="22"/>
                <w:szCs w:val="22"/>
              </w:rPr>
            </w:pPr>
          </w:p>
          <w:p w14:paraId="6761B7F7" w14:textId="29D20CDC" w:rsidR="00C24E0C" w:rsidRPr="00D87C56" w:rsidRDefault="00C24E0C" w:rsidP="00C24E0C">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sidR="00F55C88">
              <w:rPr>
                <w:b/>
                <w:spacing w:val="-2"/>
                <w:sz w:val="22"/>
                <w:szCs w:val="22"/>
              </w:rPr>
              <w:t xml:space="preserve"> </w:t>
            </w:r>
            <w:proofErr w:type="gramStart"/>
            <w:r w:rsidR="00F55C88">
              <w:rPr>
                <w:b/>
                <w:spacing w:val="-2"/>
                <w:sz w:val="22"/>
                <w:szCs w:val="22"/>
              </w:rPr>
              <w:t xml:space="preserve">- </w:t>
            </w:r>
            <w:r w:rsidR="00371783">
              <w:rPr>
                <w:b/>
                <w:spacing w:val="-2"/>
                <w:sz w:val="22"/>
                <w:szCs w:val="22"/>
              </w:rPr>
              <w:t xml:space="preserve"> </w:t>
            </w:r>
            <w:r w:rsidR="00792AFF" w:rsidRPr="00792AFF">
              <w:rPr>
                <w:b/>
                <w:spacing w:val="-2"/>
                <w:sz w:val="22"/>
                <w:szCs w:val="22"/>
              </w:rPr>
              <w:t>09310000</w:t>
            </w:r>
            <w:proofErr w:type="gramEnd"/>
            <w:r w:rsidR="00792AFF" w:rsidRPr="00792AFF">
              <w:rPr>
                <w:b/>
                <w:spacing w:val="-2"/>
                <w:sz w:val="22"/>
                <w:szCs w:val="22"/>
              </w:rPr>
              <w:t>-5</w:t>
            </w:r>
            <w:r w:rsidR="00792AFF">
              <w:rPr>
                <w:b/>
                <w:spacing w:val="-2"/>
                <w:sz w:val="22"/>
                <w:szCs w:val="22"/>
              </w:rPr>
              <w:t xml:space="preserve"> – </w:t>
            </w:r>
            <w:proofErr w:type="spellStart"/>
            <w:r w:rsidR="00792AFF">
              <w:rPr>
                <w:b/>
                <w:spacing w:val="-2"/>
                <w:sz w:val="22"/>
                <w:szCs w:val="22"/>
              </w:rPr>
              <w:t>Električna</w:t>
            </w:r>
            <w:proofErr w:type="spellEnd"/>
            <w:r w:rsidR="00792AFF">
              <w:rPr>
                <w:b/>
                <w:spacing w:val="-2"/>
                <w:sz w:val="22"/>
                <w:szCs w:val="22"/>
              </w:rPr>
              <w:t xml:space="preserve"> </w:t>
            </w:r>
            <w:proofErr w:type="spellStart"/>
            <w:r w:rsidR="00792AFF">
              <w:rPr>
                <w:b/>
                <w:spacing w:val="-2"/>
                <w:sz w:val="22"/>
                <w:szCs w:val="22"/>
              </w:rPr>
              <w:t>energija</w:t>
            </w:r>
            <w:proofErr w:type="spellEnd"/>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6CACB320" w:rsidR="00C65813" w:rsidRDefault="006E0818" w:rsidP="00AC2EEC">
            <w:pPr>
              <w:pStyle w:val="Default"/>
              <w:jc w:val="center"/>
              <w:rPr>
                <w:b/>
                <w:bCs/>
                <w:color w:val="auto"/>
                <w:sz w:val="22"/>
                <w:szCs w:val="22"/>
                <w:lang w:val="hr-HR"/>
              </w:rPr>
            </w:pPr>
            <w:r>
              <w:rPr>
                <w:b/>
                <w:bCs/>
                <w:color w:val="auto"/>
                <w:sz w:val="22"/>
                <w:szCs w:val="22"/>
                <w:lang w:val="hr-HR"/>
              </w:rPr>
              <w:t>Evidencijski broj N:</w:t>
            </w:r>
            <w:r w:rsidR="00353123">
              <w:rPr>
                <w:b/>
                <w:bCs/>
                <w:color w:val="auto"/>
                <w:sz w:val="22"/>
                <w:szCs w:val="22"/>
                <w:lang w:val="hr-HR"/>
              </w:rPr>
              <w:t xml:space="preserve"> 103</w:t>
            </w:r>
            <w:r w:rsidR="00792AFF">
              <w:rPr>
                <w:b/>
                <w:bCs/>
                <w:color w:val="auto"/>
                <w:sz w:val="22"/>
                <w:szCs w:val="22"/>
                <w:lang w:val="hr-HR"/>
              </w:rPr>
              <w:t>-03-</w:t>
            </w:r>
            <w:r w:rsidR="00E067D3">
              <w:rPr>
                <w:b/>
                <w:bCs/>
                <w:color w:val="auto"/>
                <w:sz w:val="22"/>
                <w:szCs w:val="22"/>
                <w:lang w:val="hr-HR"/>
              </w:rPr>
              <w:t>21</w:t>
            </w:r>
            <w:r w:rsidR="00792AFF">
              <w:rPr>
                <w:b/>
                <w:bCs/>
                <w:color w:val="auto"/>
                <w:sz w:val="22"/>
                <w:szCs w:val="22"/>
                <w:lang w:val="hr-HR"/>
              </w:rPr>
              <w:t>-VV</w:t>
            </w:r>
          </w:p>
          <w:p w14:paraId="5A47B112" w14:textId="0B60D868" w:rsidR="00E067D3" w:rsidRDefault="00E067D3" w:rsidP="00AC2EEC">
            <w:pPr>
              <w:pStyle w:val="Default"/>
              <w:jc w:val="center"/>
              <w:rPr>
                <w:b/>
                <w:bCs/>
                <w:color w:val="auto"/>
                <w:sz w:val="22"/>
                <w:szCs w:val="22"/>
                <w:lang w:val="hr-HR"/>
              </w:rPr>
            </w:pPr>
          </w:p>
          <w:p w14:paraId="1D5AD198" w14:textId="35DE49DB" w:rsidR="00E067D3" w:rsidRDefault="00E067D3" w:rsidP="00AC2EEC">
            <w:pPr>
              <w:pStyle w:val="Default"/>
              <w:jc w:val="center"/>
              <w:rPr>
                <w:b/>
                <w:bCs/>
                <w:color w:val="auto"/>
                <w:sz w:val="22"/>
                <w:szCs w:val="22"/>
                <w:lang w:val="hr-HR"/>
              </w:rPr>
            </w:pPr>
            <w:r>
              <w:rPr>
                <w:b/>
                <w:bCs/>
                <w:color w:val="auto"/>
                <w:sz w:val="22"/>
                <w:szCs w:val="22"/>
                <w:lang w:val="hr-HR"/>
              </w:rPr>
              <w:t>PRETHODNO SAVJETOVANJE</w:t>
            </w:r>
          </w:p>
          <w:p w14:paraId="342B9742" w14:textId="77777777" w:rsidR="00C65813" w:rsidRDefault="00C65813" w:rsidP="007B24D8">
            <w:pPr>
              <w:pStyle w:val="Default"/>
              <w:jc w:val="center"/>
              <w:rPr>
                <w:b/>
                <w:bCs/>
                <w:color w:val="auto"/>
                <w:sz w:val="22"/>
                <w:szCs w:val="22"/>
                <w:lang w:val="hr-HR"/>
              </w:rPr>
            </w:pPr>
          </w:p>
          <w:p w14:paraId="244042CC" w14:textId="6CD14AB3" w:rsidR="007B24D8" w:rsidRPr="00D87C56" w:rsidRDefault="007B24D8" w:rsidP="007B24D8">
            <w:pPr>
              <w:pStyle w:val="Default"/>
              <w:jc w:val="center"/>
              <w:rPr>
                <w:color w:val="auto"/>
                <w:sz w:val="22"/>
                <w:szCs w:val="22"/>
                <w:lang w:val="hr-HR"/>
              </w:rPr>
            </w:pP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0EEEA07C" w14:textId="506DFD99" w:rsidR="00C65813" w:rsidRPr="00D87C56" w:rsidRDefault="00C65813" w:rsidP="00C65813">
      <w:pPr>
        <w:jc w:val="center"/>
        <w:rPr>
          <w:rFonts w:ascii="Arial" w:hAnsi="Arial" w:cs="Arial"/>
          <w:bCs/>
          <w:sz w:val="22"/>
          <w:szCs w:val="22"/>
        </w:rPr>
      </w:pPr>
    </w:p>
    <w:p w14:paraId="58A3DAAD" w14:textId="75EA38CB" w:rsidR="00C65813" w:rsidRDefault="00C65813" w:rsidP="0059027E">
      <w:pPr>
        <w:rPr>
          <w:rFonts w:ascii="Arial" w:hAnsi="Arial" w:cs="Arial"/>
          <w:bCs/>
          <w:noProof/>
          <w:sz w:val="22"/>
          <w:szCs w:val="22"/>
        </w:rPr>
      </w:pPr>
    </w:p>
    <w:p w14:paraId="3591A89A" w14:textId="5123611E" w:rsidR="00371783" w:rsidRDefault="00371783" w:rsidP="0059027E">
      <w:pPr>
        <w:rPr>
          <w:rFonts w:ascii="Arial" w:hAnsi="Arial" w:cs="Arial"/>
          <w:bCs/>
          <w:noProof/>
          <w:sz w:val="22"/>
          <w:szCs w:val="22"/>
        </w:rPr>
      </w:pPr>
    </w:p>
    <w:p w14:paraId="55519BCE" w14:textId="36D31ADC" w:rsidR="00371783" w:rsidRDefault="00371783" w:rsidP="0059027E">
      <w:pPr>
        <w:rPr>
          <w:rFonts w:ascii="Arial" w:hAnsi="Arial" w:cs="Arial"/>
          <w:bCs/>
          <w:noProof/>
          <w:sz w:val="22"/>
          <w:szCs w:val="22"/>
        </w:rPr>
      </w:pPr>
    </w:p>
    <w:p w14:paraId="5BBA2869" w14:textId="0FAD30B8" w:rsidR="00371783" w:rsidRDefault="00371783" w:rsidP="0059027E">
      <w:pPr>
        <w:rPr>
          <w:rFonts w:ascii="Arial" w:hAnsi="Arial" w:cs="Arial"/>
          <w:bCs/>
          <w:noProof/>
          <w:sz w:val="22"/>
          <w:szCs w:val="22"/>
        </w:rPr>
      </w:pPr>
    </w:p>
    <w:p w14:paraId="0232BDE4" w14:textId="6FAB8C65" w:rsidR="00371783" w:rsidRDefault="00371783" w:rsidP="0059027E">
      <w:pPr>
        <w:rPr>
          <w:rFonts w:ascii="Arial" w:hAnsi="Arial" w:cs="Arial"/>
          <w:bCs/>
          <w:noProof/>
          <w:sz w:val="22"/>
          <w:szCs w:val="22"/>
        </w:rPr>
      </w:pPr>
    </w:p>
    <w:p w14:paraId="23360438" w14:textId="6A4C96C2" w:rsidR="00371783" w:rsidRDefault="00371783" w:rsidP="0059027E">
      <w:pPr>
        <w:rPr>
          <w:rFonts w:ascii="Arial" w:hAnsi="Arial" w:cs="Arial"/>
          <w:bCs/>
          <w:noProof/>
          <w:sz w:val="22"/>
          <w:szCs w:val="22"/>
        </w:rPr>
      </w:pPr>
    </w:p>
    <w:p w14:paraId="17407615" w14:textId="1EFEC2CC" w:rsidR="00371783" w:rsidRDefault="00371783" w:rsidP="0059027E">
      <w:pPr>
        <w:rPr>
          <w:rFonts w:ascii="Arial" w:hAnsi="Arial" w:cs="Arial"/>
          <w:bCs/>
          <w:noProof/>
          <w:sz w:val="22"/>
          <w:szCs w:val="22"/>
        </w:rPr>
      </w:pPr>
    </w:p>
    <w:p w14:paraId="2E83C44F" w14:textId="100EC705" w:rsidR="00371783" w:rsidRDefault="00371783" w:rsidP="0059027E">
      <w:pPr>
        <w:rPr>
          <w:rFonts w:ascii="Arial" w:hAnsi="Arial" w:cs="Arial"/>
          <w:bCs/>
          <w:noProof/>
          <w:sz w:val="22"/>
          <w:szCs w:val="22"/>
        </w:rPr>
      </w:pPr>
    </w:p>
    <w:p w14:paraId="21F5C6C3" w14:textId="6CD6E64D" w:rsidR="00371783" w:rsidRDefault="00371783" w:rsidP="0059027E">
      <w:pPr>
        <w:rPr>
          <w:rFonts w:ascii="Arial" w:hAnsi="Arial" w:cs="Arial"/>
          <w:bCs/>
          <w:noProof/>
          <w:sz w:val="22"/>
          <w:szCs w:val="22"/>
        </w:rPr>
      </w:pPr>
    </w:p>
    <w:p w14:paraId="0B4E1269" w14:textId="76C6B7A0" w:rsidR="00371783" w:rsidRDefault="00371783" w:rsidP="0059027E">
      <w:pPr>
        <w:rPr>
          <w:rFonts w:ascii="Arial" w:hAnsi="Arial" w:cs="Arial"/>
          <w:bCs/>
          <w:sz w:val="22"/>
          <w:szCs w:val="22"/>
        </w:rPr>
      </w:pPr>
    </w:p>
    <w:p w14:paraId="407F6990" w14:textId="73019DA4" w:rsidR="00792AFF" w:rsidRDefault="00792AFF" w:rsidP="0059027E">
      <w:pPr>
        <w:rPr>
          <w:rFonts w:ascii="Arial" w:hAnsi="Arial" w:cs="Arial"/>
          <w:bCs/>
          <w:sz w:val="22"/>
          <w:szCs w:val="22"/>
        </w:rPr>
      </w:pPr>
    </w:p>
    <w:p w14:paraId="20097EBD" w14:textId="274FCA57" w:rsidR="00792AFF" w:rsidRDefault="00792AFF" w:rsidP="0059027E">
      <w:pPr>
        <w:rPr>
          <w:rFonts w:ascii="Arial" w:hAnsi="Arial" w:cs="Arial"/>
          <w:bCs/>
          <w:sz w:val="22"/>
          <w:szCs w:val="22"/>
        </w:rPr>
      </w:pPr>
    </w:p>
    <w:p w14:paraId="3B122F7E" w14:textId="77777777" w:rsidR="00792AFF" w:rsidRPr="00D87C56" w:rsidRDefault="00792AFF" w:rsidP="0059027E">
      <w:pPr>
        <w:rPr>
          <w:rFonts w:ascii="Arial" w:hAnsi="Arial" w:cs="Arial"/>
          <w:bCs/>
          <w:sz w:val="22"/>
          <w:szCs w:val="22"/>
        </w:rPr>
      </w:pPr>
    </w:p>
    <w:p w14:paraId="4401301F" w14:textId="470E466F" w:rsidR="00C65813" w:rsidRPr="00D87C56" w:rsidRDefault="0001466B" w:rsidP="00C65813">
      <w:pPr>
        <w:pStyle w:val="TOCNaslov"/>
        <w:spacing w:line="240" w:lineRule="atLeast"/>
        <w:rPr>
          <w:rFonts w:ascii="Arial" w:hAnsi="Arial" w:cs="Arial"/>
          <w:sz w:val="22"/>
          <w:szCs w:val="22"/>
          <w:lang w:val="hr-HR"/>
        </w:rPr>
      </w:pPr>
      <w:r>
        <w:rPr>
          <w:rFonts w:ascii="Arial" w:hAnsi="Arial" w:cs="Arial"/>
          <w:sz w:val="22"/>
          <w:szCs w:val="22"/>
          <w:lang w:val="hr-HR"/>
        </w:rPr>
        <w:t>Sa</w:t>
      </w:r>
      <w:r w:rsidR="00C65813" w:rsidRPr="00D87C56">
        <w:rPr>
          <w:rFonts w:ascii="Arial" w:hAnsi="Arial" w:cs="Arial"/>
          <w:sz w:val="22"/>
          <w:szCs w:val="22"/>
          <w:lang w:val="hr-HR"/>
        </w:rPr>
        <w:t>držaj</w:t>
      </w:r>
    </w:p>
    <w:p w14:paraId="5C43538F" w14:textId="77777777" w:rsidR="00BB6893" w:rsidRDefault="00BB6893" w:rsidP="00C65813">
      <w:pPr>
        <w:pStyle w:val="Sadraj1"/>
        <w:tabs>
          <w:tab w:val="right" w:leader="dot" w:pos="9070"/>
        </w:tabs>
        <w:spacing w:after="0"/>
        <w:rPr>
          <w:sz w:val="20"/>
          <w:szCs w:val="20"/>
        </w:rPr>
      </w:pPr>
    </w:p>
    <w:p w14:paraId="1F630C06" w14:textId="77777777" w:rsidR="00BB6893" w:rsidRDefault="00BB6893" w:rsidP="00C65813">
      <w:pPr>
        <w:pStyle w:val="Sadraj1"/>
        <w:tabs>
          <w:tab w:val="right" w:leader="dot" w:pos="9070"/>
        </w:tabs>
        <w:spacing w:after="0"/>
        <w:rPr>
          <w:sz w:val="20"/>
          <w:szCs w:val="20"/>
        </w:rPr>
      </w:pPr>
    </w:p>
    <w:p w14:paraId="2D2AB72B" w14:textId="77777777" w:rsidR="00BB6893" w:rsidRDefault="00BB6893" w:rsidP="00BB6893">
      <w:pPr>
        <w:pStyle w:val="Sadraj1"/>
        <w:tabs>
          <w:tab w:val="right" w:leader="dot" w:pos="9070"/>
        </w:tabs>
        <w:spacing w:after="0"/>
        <w:ind w:firstLine="708"/>
        <w:rPr>
          <w:sz w:val="20"/>
          <w:szCs w:val="20"/>
        </w:rPr>
      </w:pPr>
    </w:p>
    <w:p w14:paraId="5651F543" w14:textId="77777777" w:rsidR="00BB6893" w:rsidRDefault="00BB6893" w:rsidP="00C65813">
      <w:pPr>
        <w:pStyle w:val="Sadraj1"/>
        <w:tabs>
          <w:tab w:val="right" w:leader="dot" w:pos="9070"/>
        </w:tabs>
        <w:spacing w:after="0"/>
        <w:rPr>
          <w:sz w:val="20"/>
          <w:szCs w:val="20"/>
        </w:rPr>
      </w:pPr>
    </w:p>
    <w:p w14:paraId="1DF25223" w14:textId="5AC1C290"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2278B465"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r>
      <w:r w:rsidR="004F29F7">
        <w:rPr>
          <w:rFonts w:ascii="Arial" w:hAnsi="Arial" w:cs="Arial"/>
          <w:sz w:val="20"/>
          <w:szCs w:val="20"/>
          <w:lang w:val="hr-HR"/>
        </w:rPr>
        <w:t>3</w:t>
      </w:r>
    </w:p>
    <w:p w14:paraId="360BCA8A" w14:textId="65C1254B"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4F29F7">
        <w:rPr>
          <w:sz w:val="20"/>
          <w:szCs w:val="20"/>
          <w:lang w:val="hr-HR"/>
        </w:rPr>
        <w:t>4</w:t>
      </w:r>
    </w:p>
    <w:p w14:paraId="7D65D031" w14:textId="2C6B7665"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9539B3">
        <w:rPr>
          <w:sz w:val="20"/>
          <w:szCs w:val="20"/>
          <w:lang w:val="hr-HR"/>
        </w:rPr>
        <w:t>7</w:t>
      </w:r>
    </w:p>
    <w:p w14:paraId="45F0F39E" w14:textId="0B822D52"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4F29F7">
        <w:rPr>
          <w:sz w:val="20"/>
          <w:szCs w:val="20"/>
          <w:lang w:val="hr-HR"/>
        </w:rPr>
        <w:t>1</w:t>
      </w:r>
    </w:p>
    <w:p w14:paraId="47BECC24" w14:textId="2E22F655"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w:t>
      </w:r>
      <w:r w:rsidR="009A59BF">
        <w:rPr>
          <w:sz w:val="20"/>
          <w:szCs w:val="20"/>
          <w:lang w:val="hr-HR"/>
        </w:rPr>
        <w:t>3</w:t>
      </w:r>
    </w:p>
    <w:p w14:paraId="74B2A83B" w14:textId="32ACB33A"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4F29F7">
        <w:rPr>
          <w:sz w:val="20"/>
          <w:szCs w:val="20"/>
          <w:lang w:val="hr-HR"/>
        </w:rPr>
        <w:t>1</w:t>
      </w:r>
      <w:r w:rsidR="003742C5">
        <w:rPr>
          <w:sz w:val="20"/>
          <w:szCs w:val="20"/>
          <w:lang w:val="hr-HR"/>
        </w:rPr>
        <w:t>6</w:t>
      </w:r>
    </w:p>
    <w:p w14:paraId="7DAA4F73" w14:textId="55D7DEA8"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t>2</w:t>
      </w:r>
      <w:r w:rsidR="009A59BF">
        <w:rPr>
          <w:sz w:val="20"/>
          <w:szCs w:val="20"/>
          <w:lang w:val="hr-HR"/>
        </w:rPr>
        <w:t>0</w:t>
      </w:r>
    </w:p>
    <w:p w14:paraId="09B6EED5" w14:textId="77777777" w:rsidR="00C65813" w:rsidRPr="00493FCC" w:rsidRDefault="00C65813" w:rsidP="00C65813">
      <w:pPr>
        <w:rPr>
          <w:rFonts w:ascii="Arial" w:hAnsi="Arial" w:cs="Arial"/>
          <w:sz w:val="20"/>
          <w:szCs w:val="20"/>
          <w:lang w:eastAsia="en-US"/>
        </w:rPr>
      </w:pPr>
    </w:p>
    <w:p w14:paraId="49F52530" w14:textId="782DAC9F"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r>
      <w:r w:rsidR="004F29F7">
        <w:rPr>
          <w:sz w:val="20"/>
          <w:szCs w:val="20"/>
        </w:rPr>
        <w:t>2</w:t>
      </w:r>
      <w:r w:rsidR="003742C5">
        <w:rPr>
          <w:sz w:val="20"/>
          <w:szCs w:val="20"/>
        </w:rPr>
        <w:t>7</w:t>
      </w:r>
    </w:p>
    <w:p w14:paraId="0855235C" w14:textId="52CB95CB"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900F37">
        <w:rPr>
          <w:rFonts w:ascii="Arial" w:hAnsi="Arial" w:cs="Arial"/>
          <w:sz w:val="20"/>
          <w:szCs w:val="20"/>
          <w:lang w:val="hr-HR"/>
        </w:rPr>
        <w:t>1</w:t>
      </w:r>
      <w:r w:rsidR="000C2AB0">
        <w:rPr>
          <w:rFonts w:ascii="Arial" w:hAnsi="Arial" w:cs="Arial"/>
          <w:sz w:val="20"/>
          <w:szCs w:val="20"/>
          <w:lang w:val="hr-HR"/>
        </w:rPr>
        <w:t xml:space="preserve"> -  </w:t>
      </w:r>
      <w:r w:rsidR="009A59BF">
        <w:rPr>
          <w:rFonts w:ascii="Arial" w:hAnsi="Arial" w:cs="Arial"/>
          <w:sz w:val="20"/>
          <w:szCs w:val="20"/>
          <w:lang w:val="hr-HR"/>
        </w:rPr>
        <w:t>Obrazac s podacima za dodjelu bodova temeljem kriterija kvalitete</w:t>
      </w:r>
      <w:r w:rsidR="00DC3FE7">
        <w:rPr>
          <w:rFonts w:ascii="Arial" w:hAnsi="Arial" w:cs="Arial"/>
          <w:sz w:val="20"/>
          <w:szCs w:val="20"/>
          <w:lang w:val="hr-HR"/>
        </w:rPr>
        <w:tab/>
      </w:r>
      <w:r w:rsidR="009A59BF">
        <w:rPr>
          <w:rFonts w:ascii="Arial" w:hAnsi="Arial" w:cs="Arial"/>
          <w:sz w:val="20"/>
          <w:szCs w:val="20"/>
          <w:lang w:val="hr-HR"/>
        </w:rPr>
        <w:t>2</w:t>
      </w:r>
      <w:r w:rsidR="003742C5">
        <w:rPr>
          <w:rFonts w:ascii="Arial" w:hAnsi="Arial" w:cs="Arial"/>
          <w:sz w:val="20"/>
          <w:szCs w:val="20"/>
          <w:lang w:val="hr-HR"/>
        </w:rPr>
        <w:t>8</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77777777" w:rsidR="00C65813" w:rsidRPr="00D87C56" w:rsidRDefault="00C6581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77777777" w:rsidR="00C65813" w:rsidRPr="00D87C56" w:rsidRDefault="00C65813"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1C239686" w14:textId="77777777" w:rsidR="00C65813" w:rsidRPr="00D87C56" w:rsidRDefault="00C65813" w:rsidP="00C65813">
      <w:pPr>
        <w:rPr>
          <w:rFonts w:ascii="Arial" w:hAnsi="Arial" w:cs="Arial"/>
          <w:b/>
          <w:bCs/>
          <w:sz w:val="22"/>
          <w:szCs w:val="22"/>
        </w:rPr>
      </w:pPr>
    </w:p>
    <w:p w14:paraId="1C524183" w14:textId="77777777" w:rsidR="00C65813" w:rsidRPr="00D87C56" w:rsidRDefault="00C65813" w:rsidP="00C65813">
      <w:pPr>
        <w:rPr>
          <w:rFonts w:ascii="Arial" w:hAnsi="Arial" w:cs="Arial"/>
          <w:b/>
          <w:bCs/>
          <w:sz w:val="22"/>
          <w:szCs w:val="22"/>
        </w:rPr>
      </w:pPr>
    </w:p>
    <w:p w14:paraId="1AA80639" w14:textId="77777777" w:rsidR="00C65813" w:rsidRPr="00D87C56" w:rsidRDefault="00C65813" w:rsidP="00C65813">
      <w:pPr>
        <w:rPr>
          <w:rFonts w:ascii="Arial" w:hAnsi="Arial" w:cs="Arial"/>
          <w:b/>
          <w:bCs/>
          <w:sz w:val="22"/>
          <w:szCs w:val="22"/>
        </w:rPr>
      </w:pPr>
    </w:p>
    <w:p w14:paraId="3B03850F" w14:textId="77777777" w:rsidR="00C65813" w:rsidRPr="00D87C56" w:rsidRDefault="00C65813" w:rsidP="00C65813">
      <w:pPr>
        <w:rPr>
          <w:rFonts w:ascii="Arial" w:hAnsi="Arial" w:cs="Arial"/>
          <w:b/>
          <w:bCs/>
          <w:sz w:val="22"/>
          <w:szCs w:val="22"/>
        </w:rPr>
      </w:pPr>
    </w:p>
    <w:p w14:paraId="11146DD0" w14:textId="77777777" w:rsidR="00C65813" w:rsidRPr="00D87C56" w:rsidRDefault="00C65813" w:rsidP="00C65813">
      <w:pPr>
        <w:rPr>
          <w:rFonts w:ascii="Arial" w:hAnsi="Arial" w:cs="Arial"/>
          <w:b/>
          <w:bCs/>
          <w:sz w:val="22"/>
          <w:szCs w:val="22"/>
        </w:rPr>
      </w:pPr>
    </w:p>
    <w:p w14:paraId="57C5847A" w14:textId="77777777" w:rsidR="00C65813" w:rsidRPr="00D87C56" w:rsidRDefault="00C65813" w:rsidP="00C65813">
      <w:pPr>
        <w:rPr>
          <w:rFonts w:ascii="Arial" w:hAnsi="Arial" w:cs="Arial"/>
          <w:b/>
          <w:bCs/>
          <w:sz w:val="22"/>
          <w:szCs w:val="22"/>
        </w:rPr>
      </w:pPr>
    </w:p>
    <w:p w14:paraId="4F7813D6" w14:textId="77777777" w:rsidR="00C65813" w:rsidRPr="00D87C56" w:rsidRDefault="00C65813" w:rsidP="00C65813">
      <w:pPr>
        <w:rPr>
          <w:rFonts w:ascii="Arial" w:hAnsi="Arial" w:cs="Arial"/>
          <w:b/>
          <w:bCs/>
          <w:sz w:val="22"/>
          <w:szCs w:val="22"/>
        </w:rPr>
      </w:pPr>
    </w:p>
    <w:p w14:paraId="4C9DD893" w14:textId="77777777" w:rsidR="00C65813" w:rsidRPr="00D87C56" w:rsidRDefault="00C65813" w:rsidP="00C65813">
      <w:pPr>
        <w:rPr>
          <w:rFonts w:ascii="Arial" w:hAnsi="Arial" w:cs="Arial"/>
          <w:b/>
          <w:bCs/>
          <w:sz w:val="22"/>
          <w:szCs w:val="22"/>
        </w:rPr>
      </w:pPr>
    </w:p>
    <w:p w14:paraId="5E8A6574" w14:textId="77777777" w:rsidR="00C65813" w:rsidRPr="00D87C56" w:rsidRDefault="00C65813" w:rsidP="00C65813">
      <w:pPr>
        <w:rPr>
          <w:rFonts w:ascii="Arial" w:hAnsi="Arial" w:cs="Arial"/>
          <w:b/>
          <w:bCs/>
          <w:sz w:val="22"/>
          <w:szCs w:val="22"/>
        </w:rPr>
      </w:pPr>
    </w:p>
    <w:p w14:paraId="7E62FC1D" w14:textId="09B0FD59" w:rsidR="00C65813" w:rsidRDefault="00C65813" w:rsidP="00C65813">
      <w:pPr>
        <w:rPr>
          <w:rFonts w:ascii="Arial" w:hAnsi="Arial" w:cs="Arial"/>
          <w:b/>
          <w:bCs/>
          <w:sz w:val="22"/>
          <w:szCs w:val="22"/>
        </w:rPr>
      </w:pPr>
    </w:p>
    <w:p w14:paraId="65F3FDD2" w14:textId="5C5D4DDC" w:rsidR="0001466B" w:rsidRDefault="0001466B" w:rsidP="00C65813">
      <w:pPr>
        <w:rPr>
          <w:rFonts w:ascii="Arial" w:hAnsi="Arial" w:cs="Arial"/>
          <w:b/>
          <w:bCs/>
          <w:sz w:val="22"/>
          <w:szCs w:val="22"/>
        </w:rPr>
      </w:pPr>
    </w:p>
    <w:p w14:paraId="0280D255" w14:textId="2311BF74" w:rsidR="0001466B" w:rsidRDefault="0001466B" w:rsidP="00C65813">
      <w:pPr>
        <w:rPr>
          <w:rFonts w:ascii="Arial" w:hAnsi="Arial" w:cs="Arial"/>
          <w:b/>
          <w:bCs/>
          <w:sz w:val="22"/>
          <w:szCs w:val="22"/>
        </w:rPr>
      </w:pPr>
    </w:p>
    <w:p w14:paraId="7AEA7DEF" w14:textId="10EE44E5" w:rsidR="0001466B" w:rsidRDefault="0001466B" w:rsidP="00C65813">
      <w:pPr>
        <w:rPr>
          <w:rFonts w:ascii="Arial" w:hAnsi="Arial" w:cs="Arial"/>
          <w:b/>
          <w:bCs/>
          <w:sz w:val="22"/>
          <w:szCs w:val="22"/>
        </w:rPr>
      </w:pPr>
    </w:p>
    <w:p w14:paraId="1FD5BD77" w14:textId="65D24184" w:rsidR="0001466B" w:rsidRDefault="0001466B" w:rsidP="00C65813">
      <w:pPr>
        <w:rPr>
          <w:rFonts w:ascii="Arial" w:hAnsi="Arial" w:cs="Arial"/>
          <w:b/>
          <w:bCs/>
          <w:sz w:val="22"/>
          <w:szCs w:val="22"/>
        </w:rPr>
      </w:pPr>
    </w:p>
    <w:p w14:paraId="4E284323" w14:textId="64DBF1D2" w:rsidR="0001466B" w:rsidRDefault="0001466B" w:rsidP="00C65813">
      <w:pPr>
        <w:rPr>
          <w:rFonts w:ascii="Arial" w:hAnsi="Arial" w:cs="Arial"/>
          <w:b/>
          <w:bCs/>
          <w:sz w:val="22"/>
          <w:szCs w:val="22"/>
        </w:rPr>
      </w:pPr>
    </w:p>
    <w:p w14:paraId="64D8FC59" w14:textId="7355D438" w:rsidR="009A59BF" w:rsidRDefault="009A59BF" w:rsidP="00C65813">
      <w:pPr>
        <w:rPr>
          <w:rFonts w:ascii="Arial" w:hAnsi="Arial" w:cs="Arial"/>
          <w:b/>
          <w:bCs/>
          <w:sz w:val="22"/>
          <w:szCs w:val="22"/>
        </w:rPr>
      </w:pPr>
    </w:p>
    <w:p w14:paraId="3EBB6C25" w14:textId="77777777" w:rsidR="009A59BF" w:rsidRDefault="009A59BF" w:rsidP="00C65813">
      <w:pPr>
        <w:rPr>
          <w:rFonts w:ascii="Arial" w:hAnsi="Arial" w:cs="Arial"/>
          <w:b/>
          <w:bCs/>
          <w:sz w:val="22"/>
          <w:szCs w:val="22"/>
        </w:rPr>
      </w:pPr>
    </w:p>
    <w:p w14:paraId="3632B6EC" w14:textId="52A03966" w:rsidR="0001466B" w:rsidRDefault="0001466B" w:rsidP="00C65813">
      <w:pPr>
        <w:rPr>
          <w:rFonts w:ascii="Arial" w:hAnsi="Arial" w:cs="Arial"/>
          <w:b/>
          <w:bCs/>
          <w:sz w:val="22"/>
          <w:szCs w:val="22"/>
        </w:rPr>
      </w:pPr>
    </w:p>
    <w:p w14:paraId="67C6EAB3" w14:textId="77777777" w:rsidR="0001466B" w:rsidRPr="00D87C56" w:rsidRDefault="0001466B" w:rsidP="00C65813">
      <w:pPr>
        <w:rPr>
          <w:rFonts w:ascii="Arial" w:hAnsi="Arial" w:cs="Arial"/>
          <w:b/>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0372C1">
      <w:pPr>
        <w:pStyle w:val="Odlomakpopisa"/>
        <w:numPr>
          <w:ilvl w:val="0"/>
          <w:numId w:val="10"/>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Matični broj: 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08FC3FA"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E067D3">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Odlomakpopisa"/>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Martina Tomašić Smoljan, </w:t>
      </w:r>
      <w:proofErr w:type="spellStart"/>
      <w:r w:rsidRPr="00D87C56">
        <w:rPr>
          <w:rFonts w:ascii="Arial" w:hAnsi="Arial" w:cs="Arial"/>
          <w:sz w:val="22"/>
          <w:szCs w:val="22"/>
        </w:rPr>
        <w:t>dipl.oec</w:t>
      </w:r>
      <w:proofErr w:type="spellEnd"/>
      <w:r w:rsidRPr="00D87C56">
        <w:rPr>
          <w:rFonts w:ascii="Arial" w:hAnsi="Arial" w:cs="Arial"/>
          <w:sz w:val="22"/>
          <w:szCs w:val="22"/>
        </w:rPr>
        <w:t>.</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D87C56">
          <w:rPr>
            <w:rStyle w:val="Hiperveza"/>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Pr="006A69A5">
          <w:rPr>
            <w:rStyle w:val="Hiperveza"/>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D87C56">
          <w:rPr>
            <w:rStyle w:val="Hiperveza"/>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64A43DDB" w:rsidR="00C65813" w:rsidRDefault="00B5045C" w:rsidP="00851973">
      <w:pPr>
        <w:jc w:val="both"/>
        <w:rPr>
          <w:rFonts w:ascii="Arial" w:hAnsi="Arial" w:cs="Arial"/>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00792AFF">
        <w:rPr>
          <w:rFonts w:ascii="Arial" w:hAnsi="Arial" w:cs="Arial"/>
          <w:b/>
          <w:sz w:val="22"/>
          <w:szCs w:val="22"/>
        </w:rPr>
        <w:t>šestog</w:t>
      </w:r>
      <w:r>
        <w:rPr>
          <w:rFonts w:ascii="Arial" w:hAnsi="Arial" w:cs="Arial"/>
          <w:sz w:val="22"/>
          <w:szCs w:val="22"/>
        </w:rPr>
        <w:t xml:space="preserve"> dana prije dana u kojem ističe rok za </w:t>
      </w:r>
      <w:proofErr w:type="spellStart"/>
      <w:r>
        <w:rPr>
          <w:rFonts w:ascii="Arial" w:hAnsi="Arial" w:cs="Arial"/>
          <w:sz w:val="22"/>
          <w:szCs w:val="22"/>
        </w:rPr>
        <w:t>za</w:t>
      </w:r>
      <w:proofErr w:type="spellEnd"/>
      <w:r>
        <w:rPr>
          <w:rFonts w:ascii="Arial" w:hAnsi="Arial" w:cs="Arial"/>
          <w:sz w:val="22"/>
          <w:szCs w:val="22"/>
        </w:rPr>
        <w:t xml:space="preserve">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792AFF">
        <w:rPr>
          <w:rFonts w:ascii="Arial" w:hAnsi="Arial" w:cs="Arial"/>
          <w:b/>
          <w:sz w:val="22"/>
          <w:szCs w:val="22"/>
        </w:rPr>
        <w:t>osmog</w:t>
      </w:r>
      <w:r w:rsidR="00827F27">
        <w:rPr>
          <w:rFonts w:ascii="Arial" w:hAnsi="Arial" w:cs="Arial"/>
          <w:b/>
          <w:sz w:val="22"/>
          <w:szCs w:val="22"/>
        </w:rPr>
        <w:t xml:space="preserve"> </w:t>
      </w:r>
      <w:r w:rsidR="00827F27">
        <w:rPr>
          <w:rFonts w:ascii="Arial" w:hAnsi="Arial" w:cs="Arial"/>
          <w:sz w:val="22"/>
          <w:szCs w:val="22"/>
        </w:rPr>
        <w:t>dana prije dana u kojem ističe rok za dostavu ponuda.</w:t>
      </w:r>
    </w:p>
    <w:p w14:paraId="2A2D432B" w14:textId="77777777" w:rsidR="00B5045C" w:rsidRPr="00D87C56" w:rsidRDefault="00B5045C" w:rsidP="00851973">
      <w:pPr>
        <w:jc w:val="both"/>
        <w:rPr>
          <w:rFonts w:ascii="Arial" w:hAnsi="Arial" w:cs="Arial"/>
          <w:sz w:val="22"/>
          <w:szCs w:val="22"/>
        </w:rPr>
      </w:pPr>
    </w:p>
    <w:p w14:paraId="2DD9A176" w14:textId="57036A24"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nabave</w:t>
      </w:r>
      <w:proofErr w:type="spellEnd"/>
      <w:r w:rsidRPr="00D87C56">
        <w:rPr>
          <w:rFonts w:ascii="Arial" w:hAnsi="Arial" w:cs="Arial"/>
          <w:b/>
          <w:sz w:val="22"/>
          <w:szCs w:val="22"/>
        </w:rPr>
        <w:t>:</w:t>
      </w:r>
      <w:r w:rsidR="00027A8F">
        <w:rPr>
          <w:rFonts w:ascii="Arial" w:hAnsi="Arial" w:cs="Arial"/>
          <w:b/>
          <w:sz w:val="22"/>
          <w:szCs w:val="22"/>
        </w:rPr>
        <w:t xml:space="preserve"> </w:t>
      </w:r>
      <w:r w:rsidR="00353123" w:rsidRPr="00353123">
        <w:rPr>
          <w:rFonts w:ascii="Arial" w:hAnsi="Arial" w:cs="Arial"/>
          <w:bCs/>
          <w:sz w:val="22"/>
          <w:szCs w:val="22"/>
        </w:rPr>
        <w:t>103</w:t>
      </w:r>
      <w:r w:rsidR="003354A0" w:rsidRPr="00353123">
        <w:rPr>
          <w:rFonts w:ascii="Arial" w:hAnsi="Arial" w:cs="Arial"/>
          <w:bCs/>
          <w:sz w:val="22"/>
          <w:szCs w:val="22"/>
        </w:rPr>
        <w:t>-03-</w:t>
      </w:r>
      <w:r w:rsidR="00E067D3" w:rsidRPr="00353123">
        <w:rPr>
          <w:rFonts w:ascii="Arial" w:hAnsi="Arial" w:cs="Arial"/>
          <w:bCs/>
          <w:sz w:val="22"/>
          <w:szCs w:val="22"/>
        </w:rPr>
        <w:t>21</w:t>
      </w:r>
      <w:r w:rsidR="003354A0" w:rsidRPr="00353123">
        <w:rPr>
          <w:rFonts w:ascii="Arial" w:hAnsi="Arial" w:cs="Arial"/>
          <w:bCs/>
          <w:sz w:val="22"/>
          <w:szCs w:val="22"/>
        </w:rPr>
        <w:t>-VV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proofErr w:type="gramStart"/>
      <w:r w:rsidRPr="00D87C56">
        <w:rPr>
          <w:sz w:val="22"/>
          <w:szCs w:val="22"/>
        </w:rPr>
        <w:t>i</w:t>
      </w:r>
      <w:proofErr w:type="spellEnd"/>
      <w:r w:rsidRPr="00D87C56">
        <w:rPr>
          <w:sz w:val="22"/>
          <w:szCs w:val="22"/>
        </w:rPr>
        <w:t xml:space="preserve">  4</w:t>
      </w:r>
      <w:proofErr w:type="gramEnd"/>
      <w:r w:rsidRPr="00D87C56">
        <w:rPr>
          <w:sz w:val="22"/>
          <w:szCs w:val="22"/>
        </w:rPr>
        <w:t>.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661E8690"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003354A0">
        <w:rPr>
          <w:bCs/>
          <w:sz w:val="22"/>
          <w:szCs w:val="22"/>
        </w:rPr>
        <w:t>velike</w:t>
      </w:r>
      <w:proofErr w:type="spellEnd"/>
      <w:r w:rsidRPr="00D87C56">
        <w:rPr>
          <w:bCs/>
          <w:sz w:val="22"/>
          <w:szCs w:val="22"/>
        </w:rPr>
        <w:t xml:space="preserve"> </w:t>
      </w:r>
      <w:proofErr w:type="spellStart"/>
      <w:r w:rsidRPr="00D87C56">
        <w:rPr>
          <w:bCs/>
          <w:sz w:val="22"/>
          <w:szCs w:val="22"/>
        </w:rPr>
        <w:t>vrijednosti</w:t>
      </w:r>
      <w:proofErr w:type="spellEnd"/>
      <w:r w:rsidR="003354A0">
        <w:rPr>
          <w:bCs/>
          <w:sz w:val="22"/>
          <w:szCs w:val="22"/>
        </w:rPr>
        <w:t xml:space="preserve"> </w:t>
      </w:r>
      <w:proofErr w:type="spellStart"/>
      <w:r w:rsidR="003354A0">
        <w:rPr>
          <w:bCs/>
          <w:sz w:val="22"/>
          <w:szCs w:val="22"/>
        </w:rPr>
        <w:t>temeljem</w:t>
      </w:r>
      <w:proofErr w:type="spellEnd"/>
      <w:r w:rsidR="003354A0">
        <w:rPr>
          <w:bCs/>
          <w:sz w:val="22"/>
          <w:szCs w:val="22"/>
        </w:rPr>
        <w:t xml:space="preserve"> </w:t>
      </w:r>
      <w:proofErr w:type="spellStart"/>
      <w:r w:rsidR="003354A0">
        <w:rPr>
          <w:bCs/>
          <w:sz w:val="22"/>
          <w:szCs w:val="22"/>
        </w:rPr>
        <w:t>čl</w:t>
      </w:r>
      <w:proofErr w:type="spellEnd"/>
      <w:r w:rsidR="003354A0">
        <w:rPr>
          <w:bCs/>
          <w:sz w:val="22"/>
          <w:szCs w:val="22"/>
        </w:rPr>
        <w:t>. 86. st.1. ZJN 2016.</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0D09365C" w:rsidR="00C65813"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w:t>
      </w:r>
      <w:r w:rsidR="003354A0">
        <w:rPr>
          <w:rFonts w:ascii="Arial" w:hAnsi="Arial" w:cs="Arial"/>
          <w:sz w:val="22"/>
          <w:szCs w:val="22"/>
        </w:rPr>
        <w:t xml:space="preserve"> za dvogodišnje razdoblje</w:t>
      </w:r>
      <w:r w:rsidR="00C65813" w:rsidRPr="00D87C56">
        <w:rPr>
          <w:rFonts w:ascii="Arial" w:hAnsi="Arial" w:cs="Arial"/>
          <w:sz w:val="22"/>
          <w:szCs w:val="22"/>
        </w:rPr>
        <w:t>,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w:t>
      </w:r>
      <w:r w:rsidR="00D67A29">
        <w:rPr>
          <w:rFonts w:ascii="Arial" w:hAnsi="Arial" w:cs="Arial"/>
          <w:sz w:val="22"/>
          <w:szCs w:val="22"/>
        </w:rPr>
        <w:t xml:space="preserve">3.100.000,00 </w:t>
      </w:r>
      <w:r w:rsidR="00C24E0C">
        <w:rPr>
          <w:rFonts w:ascii="Arial" w:hAnsi="Arial" w:cs="Arial"/>
          <w:sz w:val="22"/>
          <w:szCs w:val="22"/>
        </w:rPr>
        <w:t>kuna</w:t>
      </w:r>
      <w:r w:rsidR="00D728DD">
        <w:rPr>
          <w:rFonts w:ascii="Arial" w:hAnsi="Arial" w:cs="Arial"/>
          <w:sz w:val="22"/>
          <w:szCs w:val="22"/>
        </w:rPr>
        <w:t xml:space="preserve">, </w:t>
      </w:r>
      <w:r w:rsidR="00D728DD" w:rsidRPr="00D728DD">
        <w:rPr>
          <w:rFonts w:ascii="Arial" w:hAnsi="Arial" w:cs="Arial"/>
          <w:sz w:val="22"/>
          <w:szCs w:val="22"/>
        </w:rPr>
        <w:t>odnosno godišnj</w:t>
      </w:r>
      <w:r w:rsidR="009F1635">
        <w:rPr>
          <w:rFonts w:ascii="Arial" w:hAnsi="Arial" w:cs="Arial"/>
          <w:sz w:val="22"/>
          <w:szCs w:val="22"/>
        </w:rPr>
        <w:t>a procijenjena vrijednost iznosi</w:t>
      </w:r>
      <w:r w:rsidR="00D728DD" w:rsidRPr="00D728DD">
        <w:rPr>
          <w:rFonts w:ascii="Arial" w:hAnsi="Arial" w:cs="Arial"/>
          <w:sz w:val="22"/>
          <w:szCs w:val="22"/>
        </w:rPr>
        <w:t xml:space="preserve"> </w:t>
      </w:r>
      <w:r w:rsidR="00D67A29">
        <w:rPr>
          <w:rFonts w:ascii="Arial" w:hAnsi="Arial" w:cs="Arial"/>
          <w:sz w:val="22"/>
          <w:szCs w:val="22"/>
        </w:rPr>
        <w:t xml:space="preserve">1.550.000,00 </w:t>
      </w:r>
      <w:r w:rsidR="00D728DD" w:rsidRPr="00D728DD">
        <w:rPr>
          <w:rFonts w:ascii="Arial" w:hAnsi="Arial" w:cs="Arial"/>
          <w:sz w:val="22"/>
          <w:szCs w:val="22"/>
        </w:rPr>
        <w:t>kn (bez PDV-a).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514204F0" w14:textId="0F42D648" w:rsidR="008E60CF" w:rsidRDefault="003354A0" w:rsidP="008E60CF">
      <w:pPr>
        <w:pStyle w:val="Default"/>
        <w:jc w:val="both"/>
        <w:rPr>
          <w:bCs/>
          <w:sz w:val="22"/>
          <w:szCs w:val="22"/>
        </w:rPr>
      </w:pPr>
      <w:proofErr w:type="spellStart"/>
      <w:r w:rsidRPr="003354A0">
        <w:rPr>
          <w:bCs/>
          <w:sz w:val="22"/>
          <w:szCs w:val="22"/>
        </w:rPr>
        <w:t>Nakon</w:t>
      </w:r>
      <w:proofErr w:type="spellEnd"/>
      <w:r w:rsidRPr="003354A0">
        <w:rPr>
          <w:bCs/>
          <w:sz w:val="22"/>
          <w:szCs w:val="22"/>
        </w:rPr>
        <w:t xml:space="preserve"> </w:t>
      </w:r>
      <w:proofErr w:type="spellStart"/>
      <w:r w:rsidRPr="003354A0">
        <w:rPr>
          <w:bCs/>
          <w:sz w:val="22"/>
          <w:szCs w:val="22"/>
        </w:rPr>
        <w:t>provedenog</w:t>
      </w:r>
      <w:proofErr w:type="spellEnd"/>
      <w:r w:rsidRPr="003354A0">
        <w:rPr>
          <w:bCs/>
          <w:sz w:val="22"/>
          <w:szCs w:val="22"/>
        </w:rPr>
        <w:t xml:space="preserve"> </w:t>
      </w:r>
      <w:proofErr w:type="spellStart"/>
      <w:r w:rsidRPr="003354A0">
        <w:rPr>
          <w:bCs/>
          <w:sz w:val="22"/>
          <w:szCs w:val="22"/>
        </w:rPr>
        <w:t>otvorenog</w:t>
      </w:r>
      <w:proofErr w:type="spellEnd"/>
      <w:r w:rsidRPr="003354A0">
        <w:rPr>
          <w:bCs/>
          <w:sz w:val="22"/>
          <w:szCs w:val="22"/>
        </w:rPr>
        <w:t xml:space="preserve"> </w:t>
      </w:r>
      <w:proofErr w:type="spellStart"/>
      <w:r w:rsidRPr="003354A0">
        <w:rPr>
          <w:bCs/>
          <w:sz w:val="22"/>
          <w:szCs w:val="22"/>
        </w:rPr>
        <w:t>postupka</w:t>
      </w:r>
      <w:proofErr w:type="spellEnd"/>
      <w:r w:rsidRPr="003354A0">
        <w:rPr>
          <w:bCs/>
          <w:sz w:val="22"/>
          <w:szCs w:val="22"/>
        </w:rPr>
        <w:t xml:space="preserve"> </w:t>
      </w:r>
      <w:proofErr w:type="spellStart"/>
      <w:r w:rsidRPr="003354A0">
        <w:rPr>
          <w:bCs/>
          <w:sz w:val="22"/>
          <w:szCs w:val="22"/>
        </w:rPr>
        <w:t>javne</w:t>
      </w:r>
      <w:proofErr w:type="spellEnd"/>
      <w:r w:rsidRPr="003354A0">
        <w:rPr>
          <w:bCs/>
          <w:sz w:val="22"/>
          <w:szCs w:val="22"/>
        </w:rPr>
        <w:t xml:space="preserve"> </w:t>
      </w:r>
      <w:proofErr w:type="spellStart"/>
      <w:r w:rsidRPr="003354A0">
        <w:rPr>
          <w:bCs/>
          <w:sz w:val="22"/>
          <w:szCs w:val="22"/>
        </w:rPr>
        <w:t>nabave</w:t>
      </w:r>
      <w:proofErr w:type="spellEnd"/>
      <w:r w:rsidRPr="003354A0">
        <w:rPr>
          <w:bCs/>
          <w:sz w:val="22"/>
          <w:szCs w:val="22"/>
        </w:rPr>
        <w:t xml:space="preserve"> </w:t>
      </w:r>
      <w:proofErr w:type="spellStart"/>
      <w:r w:rsidRPr="003354A0">
        <w:rPr>
          <w:bCs/>
          <w:sz w:val="22"/>
          <w:szCs w:val="22"/>
        </w:rPr>
        <w:t>sklopit</w:t>
      </w:r>
      <w:proofErr w:type="spellEnd"/>
      <w:r w:rsidRPr="003354A0">
        <w:rPr>
          <w:bCs/>
          <w:sz w:val="22"/>
          <w:szCs w:val="22"/>
        </w:rPr>
        <w:t xml:space="preserve"> </w:t>
      </w:r>
      <w:proofErr w:type="spellStart"/>
      <w:r w:rsidRPr="003354A0">
        <w:rPr>
          <w:bCs/>
          <w:sz w:val="22"/>
          <w:szCs w:val="22"/>
        </w:rPr>
        <w:t>će</w:t>
      </w:r>
      <w:proofErr w:type="spellEnd"/>
      <w:r w:rsidRPr="003354A0">
        <w:rPr>
          <w:bCs/>
          <w:sz w:val="22"/>
          <w:szCs w:val="22"/>
        </w:rPr>
        <w:t xml:space="preserve"> se </w:t>
      </w:r>
      <w:proofErr w:type="spellStart"/>
      <w:r w:rsidRPr="003354A0">
        <w:rPr>
          <w:bCs/>
          <w:sz w:val="22"/>
          <w:szCs w:val="22"/>
        </w:rPr>
        <w:t>okvirni</w:t>
      </w:r>
      <w:proofErr w:type="spellEnd"/>
      <w:r w:rsidRPr="003354A0">
        <w:rPr>
          <w:bCs/>
          <w:sz w:val="22"/>
          <w:szCs w:val="22"/>
        </w:rPr>
        <w:t xml:space="preserve"> </w:t>
      </w:r>
      <w:proofErr w:type="spellStart"/>
      <w:r w:rsidRPr="003354A0">
        <w:rPr>
          <w:bCs/>
          <w:sz w:val="22"/>
          <w:szCs w:val="22"/>
        </w:rPr>
        <w:t>sporazum</w:t>
      </w:r>
      <w:proofErr w:type="spellEnd"/>
      <w:r w:rsidRPr="003354A0">
        <w:rPr>
          <w:bCs/>
          <w:sz w:val="22"/>
          <w:szCs w:val="22"/>
        </w:rPr>
        <w:t xml:space="preserve"> </w:t>
      </w:r>
      <w:proofErr w:type="spellStart"/>
      <w:r w:rsidRPr="003354A0">
        <w:rPr>
          <w:bCs/>
          <w:sz w:val="22"/>
          <w:szCs w:val="22"/>
        </w:rPr>
        <w:t>sa</w:t>
      </w:r>
      <w:proofErr w:type="spellEnd"/>
      <w:r w:rsidRPr="003354A0">
        <w:rPr>
          <w:bCs/>
          <w:sz w:val="22"/>
          <w:szCs w:val="22"/>
        </w:rPr>
        <w:t xml:space="preserve"> </w:t>
      </w:r>
      <w:proofErr w:type="spellStart"/>
      <w:r w:rsidRPr="003354A0">
        <w:rPr>
          <w:bCs/>
          <w:sz w:val="22"/>
          <w:szCs w:val="22"/>
        </w:rPr>
        <w:t>jednim</w:t>
      </w:r>
      <w:proofErr w:type="spellEnd"/>
      <w:r w:rsidRPr="003354A0">
        <w:rPr>
          <w:bCs/>
          <w:sz w:val="22"/>
          <w:szCs w:val="22"/>
        </w:rPr>
        <w:t xml:space="preserve"> </w:t>
      </w:r>
      <w:proofErr w:type="spellStart"/>
      <w:r w:rsidRPr="003354A0">
        <w:rPr>
          <w:bCs/>
          <w:sz w:val="22"/>
          <w:szCs w:val="22"/>
        </w:rPr>
        <w:t>gospodarskim</w:t>
      </w:r>
      <w:proofErr w:type="spellEnd"/>
      <w:r w:rsidRPr="003354A0">
        <w:rPr>
          <w:bCs/>
          <w:sz w:val="22"/>
          <w:szCs w:val="22"/>
        </w:rPr>
        <w:t xml:space="preserve"> </w:t>
      </w:r>
      <w:proofErr w:type="spellStart"/>
      <w:r w:rsidRPr="003354A0">
        <w:rPr>
          <w:bCs/>
          <w:sz w:val="22"/>
          <w:szCs w:val="22"/>
        </w:rPr>
        <w:t>subjektom</w:t>
      </w:r>
      <w:proofErr w:type="spellEnd"/>
      <w:r w:rsidR="008E60CF">
        <w:rPr>
          <w:bCs/>
          <w:sz w:val="22"/>
          <w:szCs w:val="22"/>
        </w:rPr>
        <w:t xml:space="preserve"> </w:t>
      </w:r>
      <w:proofErr w:type="spellStart"/>
      <w:r w:rsidR="008E60CF">
        <w:rPr>
          <w:bCs/>
          <w:sz w:val="22"/>
          <w:szCs w:val="22"/>
        </w:rPr>
        <w:t>na</w:t>
      </w:r>
      <w:proofErr w:type="spellEnd"/>
      <w:r w:rsidR="008E60CF">
        <w:rPr>
          <w:bCs/>
          <w:sz w:val="22"/>
          <w:szCs w:val="22"/>
        </w:rPr>
        <w:t xml:space="preserve"> </w:t>
      </w:r>
      <w:proofErr w:type="spellStart"/>
      <w:r w:rsidR="008E60CF">
        <w:rPr>
          <w:bCs/>
          <w:sz w:val="22"/>
          <w:szCs w:val="22"/>
        </w:rPr>
        <w:t>razdoblje</w:t>
      </w:r>
      <w:proofErr w:type="spellEnd"/>
      <w:r w:rsidR="008E60CF">
        <w:rPr>
          <w:bCs/>
          <w:sz w:val="22"/>
          <w:szCs w:val="22"/>
        </w:rPr>
        <w:t xml:space="preserve"> od 24 </w:t>
      </w:r>
      <w:proofErr w:type="spellStart"/>
      <w:r w:rsidR="008E60CF">
        <w:rPr>
          <w:bCs/>
          <w:sz w:val="22"/>
          <w:szCs w:val="22"/>
        </w:rPr>
        <w:t>mjeseca</w:t>
      </w:r>
      <w:proofErr w:type="spellEnd"/>
      <w:r w:rsidR="009F1635">
        <w:rPr>
          <w:bCs/>
          <w:sz w:val="22"/>
          <w:szCs w:val="22"/>
        </w:rPr>
        <w:t xml:space="preserve"> za </w:t>
      </w:r>
      <w:proofErr w:type="spellStart"/>
      <w:r w:rsidR="009F1635">
        <w:rPr>
          <w:bCs/>
          <w:sz w:val="22"/>
          <w:szCs w:val="22"/>
        </w:rPr>
        <w:t>nabavu</w:t>
      </w:r>
      <w:proofErr w:type="spellEnd"/>
      <w:r w:rsidR="009F1635">
        <w:rPr>
          <w:bCs/>
          <w:sz w:val="22"/>
          <w:szCs w:val="22"/>
        </w:rPr>
        <w:t xml:space="preserve"> robe.</w:t>
      </w:r>
    </w:p>
    <w:p w14:paraId="1A52116E" w14:textId="3CB3A707" w:rsidR="003354A0" w:rsidRPr="003354A0" w:rsidRDefault="003354A0" w:rsidP="008E60CF">
      <w:pPr>
        <w:pStyle w:val="Default"/>
        <w:jc w:val="both"/>
        <w:rPr>
          <w:bCs/>
          <w:sz w:val="22"/>
          <w:szCs w:val="22"/>
        </w:rPr>
      </w:pPr>
      <w:r w:rsidRPr="003354A0">
        <w:rPr>
          <w:bCs/>
          <w:sz w:val="22"/>
          <w:szCs w:val="22"/>
        </w:rPr>
        <w:t xml:space="preserve">Na </w:t>
      </w:r>
      <w:proofErr w:type="spellStart"/>
      <w:r w:rsidRPr="003354A0">
        <w:rPr>
          <w:bCs/>
          <w:sz w:val="22"/>
          <w:szCs w:val="22"/>
        </w:rPr>
        <w:t>temelju</w:t>
      </w:r>
      <w:proofErr w:type="spellEnd"/>
      <w:r w:rsidRPr="003354A0">
        <w:rPr>
          <w:bCs/>
          <w:sz w:val="22"/>
          <w:szCs w:val="22"/>
        </w:rPr>
        <w:t xml:space="preserve"> </w:t>
      </w:r>
      <w:proofErr w:type="spellStart"/>
      <w:r w:rsidRPr="003354A0">
        <w:rPr>
          <w:bCs/>
          <w:sz w:val="22"/>
          <w:szCs w:val="22"/>
        </w:rPr>
        <w:t>okvirnog</w:t>
      </w:r>
      <w:proofErr w:type="spellEnd"/>
      <w:r w:rsidRPr="003354A0">
        <w:rPr>
          <w:bCs/>
          <w:sz w:val="22"/>
          <w:szCs w:val="22"/>
        </w:rPr>
        <w:t xml:space="preserve"> </w:t>
      </w:r>
      <w:proofErr w:type="spellStart"/>
      <w:r w:rsidRPr="003354A0">
        <w:rPr>
          <w:bCs/>
          <w:sz w:val="22"/>
          <w:szCs w:val="22"/>
        </w:rPr>
        <w:t>sporazuma</w:t>
      </w:r>
      <w:proofErr w:type="spellEnd"/>
      <w:r w:rsidRPr="003354A0">
        <w:rPr>
          <w:bCs/>
          <w:sz w:val="22"/>
          <w:szCs w:val="22"/>
        </w:rPr>
        <w:t xml:space="preserve"> </w:t>
      </w:r>
      <w:proofErr w:type="spellStart"/>
      <w:r w:rsidR="00C07BA1">
        <w:rPr>
          <w:bCs/>
          <w:sz w:val="22"/>
          <w:szCs w:val="22"/>
        </w:rPr>
        <w:t>sklopit</w:t>
      </w:r>
      <w:proofErr w:type="spellEnd"/>
      <w:r w:rsidR="00C07BA1">
        <w:rPr>
          <w:bCs/>
          <w:sz w:val="22"/>
          <w:szCs w:val="22"/>
        </w:rPr>
        <w:t xml:space="preserve"> </w:t>
      </w:r>
      <w:proofErr w:type="spellStart"/>
      <w:r w:rsidR="00C07BA1">
        <w:rPr>
          <w:bCs/>
          <w:sz w:val="22"/>
          <w:szCs w:val="22"/>
        </w:rPr>
        <w:t>će</w:t>
      </w:r>
      <w:proofErr w:type="spellEnd"/>
      <w:r w:rsidR="00C07BA1">
        <w:rPr>
          <w:bCs/>
          <w:sz w:val="22"/>
          <w:szCs w:val="22"/>
        </w:rPr>
        <w:t xml:space="preserve"> se </w:t>
      </w:r>
      <w:proofErr w:type="spellStart"/>
      <w:r w:rsidR="00C07BA1">
        <w:rPr>
          <w:bCs/>
          <w:sz w:val="22"/>
          <w:szCs w:val="22"/>
        </w:rPr>
        <w:t>ukupno</w:t>
      </w:r>
      <w:proofErr w:type="spellEnd"/>
      <w:r w:rsidR="00C07BA1">
        <w:rPr>
          <w:bCs/>
          <w:sz w:val="22"/>
          <w:szCs w:val="22"/>
        </w:rPr>
        <w:t xml:space="preserve"> </w:t>
      </w:r>
      <w:proofErr w:type="spellStart"/>
      <w:r w:rsidR="00C07BA1">
        <w:rPr>
          <w:bCs/>
          <w:sz w:val="22"/>
          <w:szCs w:val="22"/>
        </w:rPr>
        <w:t>dva</w:t>
      </w:r>
      <w:proofErr w:type="spellEnd"/>
      <w:r w:rsidR="00C07BA1">
        <w:rPr>
          <w:bCs/>
          <w:sz w:val="22"/>
          <w:szCs w:val="22"/>
        </w:rPr>
        <w:t xml:space="preserve"> (2) </w:t>
      </w:r>
      <w:proofErr w:type="spellStart"/>
      <w:r w:rsidR="00C07BA1">
        <w:rPr>
          <w:bCs/>
          <w:sz w:val="22"/>
          <w:szCs w:val="22"/>
        </w:rPr>
        <w:t>godišnja</w:t>
      </w:r>
      <w:proofErr w:type="spellEnd"/>
      <w:r w:rsidR="00C07BA1">
        <w:rPr>
          <w:bCs/>
          <w:sz w:val="22"/>
          <w:szCs w:val="22"/>
        </w:rPr>
        <w:t xml:space="preserve"> </w:t>
      </w:r>
      <w:proofErr w:type="spellStart"/>
      <w:proofErr w:type="gramStart"/>
      <w:r w:rsidR="00C07BA1">
        <w:rPr>
          <w:bCs/>
          <w:sz w:val="22"/>
          <w:szCs w:val="22"/>
        </w:rPr>
        <w:t>ugovora</w:t>
      </w:r>
      <w:proofErr w:type="spellEnd"/>
      <w:r w:rsidR="00C07BA1">
        <w:rPr>
          <w:bCs/>
          <w:sz w:val="22"/>
          <w:szCs w:val="22"/>
        </w:rPr>
        <w:t xml:space="preserve">  -</w:t>
      </w:r>
      <w:proofErr w:type="gramEnd"/>
      <w:r w:rsidR="00C07BA1">
        <w:rPr>
          <w:bCs/>
          <w:sz w:val="22"/>
          <w:szCs w:val="22"/>
        </w:rPr>
        <w:t xml:space="preserve"> za </w:t>
      </w:r>
      <w:proofErr w:type="spellStart"/>
      <w:r w:rsidR="00C07BA1">
        <w:rPr>
          <w:bCs/>
          <w:sz w:val="22"/>
          <w:szCs w:val="22"/>
        </w:rPr>
        <w:t>svaku</w:t>
      </w:r>
      <w:proofErr w:type="spellEnd"/>
      <w:r w:rsidR="00C07BA1">
        <w:rPr>
          <w:bCs/>
          <w:sz w:val="22"/>
          <w:szCs w:val="22"/>
        </w:rPr>
        <w:t xml:space="preserve"> </w:t>
      </w:r>
      <w:proofErr w:type="spellStart"/>
      <w:r w:rsidR="00C07BA1">
        <w:rPr>
          <w:bCs/>
          <w:sz w:val="22"/>
          <w:szCs w:val="22"/>
        </w:rPr>
        <w:t>godinu</w:t>
      </w:r>
      <w:proofErr w:type="spellEnd"/>
      <w:r w:rsidR="00C07BA1">
        <w:rPr>
          <w:bCs/>
          <w:sz w:val="22"/>
          <w:szCs w:val="22"/>
        </w:rPr>
        <w:t xml:space="preserve"> </w:t>
      </w:r>
      <w:proofErr w:type="spellStart"/>
      <w:r w:rsidR="00C07BA1">
        <w:rPr>
          <w:bCs/>
          <w:sz w:val="22"/>
          <w:szCs w:val="22"/>
        </w:rPr>
        <w:t>trajanja</w:t>
      </w:r>
      <w:proofErr w:type="spellEnd"/>
      <w:r w:rsidR="00C07BA1">
        <w:rPr>
          <w:bCs/>
          <w:sz w:val="22"/>
          <w:szCs w:val="22"/>
        </w:rPr>
        <w:t xml:space="preserve"> </w:t>
      </w:r>
      <w:proofErr w:type="spellStart"/>
      <w:r w:rsidR="00C07BA1">
        <w:rPr>
          <w:bCs/>
          <w:sz w:val="22"/>
          <w:szCs w:val="22"/>
        </w:rPr>
        <w:t>okvirnog</w:t>
      </w:r>
      <w:proofErr w:type="spellEnd"/>
      <w:r w:rsidR="00C07BA1">
        <w:rPr>
          <w:bCs/>
          <w:sz w:val="22"/>
          <w:szCs w:val="22"/>
        </w:rPr>
        <w:t xml:space="preserve"> </w:t>
      </w:r>
      <w:proofErr w:type="spellStart"/>
      <w:r w:rsidR="00C07BA1">
        <w:rPr>
          <w:bCs/>
          <w:sz w:val="22"/>
          <w:szCs w:val="22"/>
        </w:rPr>
        <w:t>sporazuma</w:t>
      </w:r>
      <w:proofErr w:type="spellEnd"/>
      <w:r w:rsidR="00C07BA1">
        <w:rPr>
          <w:bCs/>
          <w:sz w:val="22"/>
          <w:szCs w:val="22"/>
        </w:rPr>
        <w:t xml:space="preserve">. </w:t>
      </w:r>
      <w:proofErr w:type="spellStart"/>
      <w:r w:rsidR="00C07BA1">
        <w:rPr>
          <w:bCs/>
          <w:sz w:val="22"/>
          <w:szCs w:val="22"/>
        </w:rPr>
        <w:t>Ugovori</w:t>
      </w:r>
      <w:proofErr w:type="spellEnd"/>
      <w:r w:rsidR="00C07BA1">
        <w:rPr>
          <w:bCs/>
          <w:sz w:val="22"/>
          <w:szCs w:val="22"/>
        </w:rPr>
        <w:t xml:space="preserve"> </w:t>
      </w:r>
      <w:proofErr w:type="spellStart"/>
      <w:r w:rsidR="00C07BA1">
        <w:rPr>
          <w:bCs/>
          <w:sz w:val="22"/>
          <w:szCs w:val="22"/>
        </w:rPr>
        <w:t>će</w:t>
      </w:r>
      <w:proofErr w:type="spellEnd"/>
      <w:r w:rsidR="00C07BA1">
        <w:rPr>
          <w:bCs/>
          <w:sz w:val="22"/>
          <w:szCs w:val="22"/>
        </w:rPr>
        <w:t xml:space="preserve"> se </w:t>
      </w:r>
      <w:proofErr w:type="spellStart"/>
      <w:r w:rsidR="00C07BA1">
        <w:rPr>
          <w:bCs/>
          <w:sz w:val="22"/>
          <w:szCs w:val="22"/>
        </w:rPr>
        <w:t>sklapati</w:t>
      </w:r>
      <w:proofErr w:type="spellEnd"/>
      <w:r w:rsidR="00C07BA1">
        <w:rPr>
          <w:bCs/>
          <w:sz w:val="22"/>
          <w:szCs w:val="22"/>
        </w:rPr>
        <w:t xml:space="preserve"> </w:t>
      </w:r>
      <w:proofErr w:type="spellStart"/>
      <w:r w:rsidR="00C07BA1">
        <w:rPr>
          <w:bCs/>
          <w:sz w:val="22"/>
          <w:szCs w:val="22"/>
        </w:rPr>
        <w:t>na</w:t>
      </w:r>
      <w:proofErr w:type="spellEnd"/>
      <w:r w:rsidR="00C07BA1">
        <w:rPr>
          <w:bCs/>
          <w:sz w:val="22"/>
          <w:szCs w:val="22"/>
        </w:rPr>
        <w:t xml:space="preserve"> </w:t>
      </w:r>
      <w:proofErr w:type="spellStart"/>
      <w:r w:rsidR="00C07BA1">
        <w:rPr>
          <w:bCs/>
          <w:sz w:val="22"/>
          <w:szCs w:val="22"/>
        </w:rPr>
        <w:t>temelju</w:t>
      </w:r>
      <w:proofErr w:type="spellEnd"/>
      <w:r w:rsidR="00C07BA1">
        <w:rPr>
          <w:bCs/>
          <w:sz w:val="22"/>
          <w:szCs w:val="22"/>
        </w:rPr>
        <w:t xml:space="preserve"> </w:t>
      </w:r>
      <w:proofErr w:type="spellStart"/>
      <w:r w:rsidR="00C07BA1">
        <w:rPr>
          <w:bCs/>
          <w:sz w:val="22"/>
          <w:szCs w:val="22"/>
        </w:rPr>
        <w:t>uvjeta</w:t>
      </w:r>
      <w:proofErr w:type="spellEnd"/>
      <w:r w:rsidR="00C07BA1">
        <w:rPr>
          <w:bCs/>
          <w:sz w:val="22"/>
          <w:szCs w:val="22"/>
        </w:rPr>
        <w:t xml:space="preserve"> </w:t>
      </w:r>
      <w:proofErr w:type="spellStart"/>
      <w:r w:rsidR="00C07BA1">
        <w:rPr>
          <w:bCs/>
          <w:sz w:val="22"/>
          <w:szCs w:val="22"/>
        </w:rPr>
        <w:t>iz</w:t>
      </w:r>
      <w:proofErr w:type="spellEnd"/>
      <w:r w:rsidR="00C07BA1">
        <w:rPr>
          <w:bCs/>
          <w:sz w:val="22"/>
          <w:szCs w:val="22"/>
        </w:rPr>
        <w:t xml:space="preserve"> </w:t>
      </w:r>
      <w:proofErr w:type="spellStart"/>
      <w:r w:rsidR="00C07BA1">
        <w:rPr>
          <w:bCs/>
          <w:sz w:val="22"/>
          <w:szCs w:val="22"/>
        </w:rPr>
        <w:t>okvirnog</w:t>
      </w:r>
      <w:proofErr w:type="spellEnd"/>
      <w:r w:rsidR="00C07BA1">
        <w:rPr>
          <w:bCs/>
          <w:sz w:val="22"/>
          <w:szCs w:val="22"/>
        </w:rPr>
        <w:t xml:space="preserve"> </w:t>
      </w:r>
      <w:proofErr w:type="spellStart"/>
      <w:r w:rsidR="00C07BA1">
        <w:rPr>
          <w:bCs/>
          <w:sz w:val="22"/>
          <w:szCs w:val="22"/>
        </w:rPr>
        <w:t>sporazuma</w:t>
      </w:r>
      <w:proofErr w:type="spellEnd"/>
      <w:r w:rsidR="00C07BA1">
        <w:rPr>
          <w:bCs/>
          <w:sz w:val="22"/>
          <w:szCs w:val="22"/>
        </w:rPr>
        <w:t xml:space="preserve"> </w:t>
      </w:r>
      <w:proofErr w:type="spellStart"/>
      <w:r w:rsidR="00C07BA1">
        <w:rPr>
          <w:bCs/>
          <w:sz w:val="22"/>
          <w:szCs w:val="22"/>
        </w:rPr>
        <w:t>i</w:t>
      </w:r>
      <w:proofErr w:type="spellEnd"/>
      <w:r w:rsidR="00C07BA1">
        <w:rPr>
          <w:bCs/>
          <w:sz w:val="22"/>
          <w:szCs w:val="22"/>
        </w:rPr>
        <w:t xml:space="preserve"> Ponude </w:t>
      </w:r>
      <w:proofErr w:type="spellStart"/>
      <w:r w:rsidR="00C07BA1">
        <w:rPr>
          <w:bCs/>
          <w:sz w:val="22"/>
          <w:szCs w:val="22"/>
        </w:rPr>
        <w:t>odabranog</w:t>
      </w:r>
      <w:proofErr w:type="spellEnd"/>
      <w:r w:rsidR="00C07BA1">
        <w:rPr>
          <w:bCs/>
          <w:sz w:val="22"/>
          <w:szCs w:val="22"/>
        </w:rPr>
        <w:t xml:space="preserve"> </w:t>
      </w:r>
      <w:proofErr w:type="spellStart"/>
      <w:r w:rsidR="00C07BA1">
        <w:rPr>
          <w:bCs/>
          <w:sz w:val="22"/>
          <w:szCs w:val="22"/>
        </w:rPr>
        <w:t>ponuditelja</w:t>
      </w:r>
      <w:proofErr w:type="spellEnd"/>
      <w:r w:rsidR="00C07BA1">
        <w:rPr>
          <w:bCs/>
          <w:sz w:val="22"/>
          <w:szCs w:val="22"/>
        </w:rPr>
        <w:t>.</w:t>
      </w:r>
    </w:p>
    <w:p w14:paraId="77C4DE90" w14:textId="2384946B" w:rsidR="00C65813" w:rsidRPr="00D87C56" w:rsidRDefault="00C65813" w:rsidP="00C65813">
      <w:pPr>
        <w:pStyle w:val="Default"/>
        <w:rPr>
          <w:b/>
          <w:bCs/>
          <w:sz w:val="22"/>
          <w:szCs w:val="22"/>
        </w:rPr>
      </w:pPr>
    </w:p>
    <w:p w14:paraId="569B3844"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Nadmetanje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uključuje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sklapanje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okvirnog</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sporazuma</w:t>
      </w:r>
      <w:proofErr w:type="spellEnd"/>
      <w:r w:rsidRPr="00D87C56">
        <w:rPr>
          <w:rFonts w:ascii="Arial" w:hAnsi="Arial" w:cs="Arial"/>
          <w:b/>
          <w:bCs/>
          <w:sz w:val="22"/>
          <w:szCs w:val="22"/>
        </w:rPr>
        <w:t>:</w:t>
      </w:r>
    </w:p>
    <w:p w14:paraId="5F91856D" w14:textId="77777777" w:rsidR="00440160" w:rsidRPr="00440160" w:rsidRDefault="00440160" w:rsidP="00440160">
      <w:pPr>
        <w:jc w:val="both"/>
        <w:rPr>
          <w:rFonts w:ascii="Arial" w:hAnsi="Arial" w:cs="Arial"/>
          <w:bCs/>
          <w:color w:val="000000"/>
          <w:sz w:val="22"/>
          <w:szCs w:val="22"/>
          <w:lang w:val="en-US" w:eastAsia="en-US"/>
        </w:rPr>
      </w:pPr>
      <w:proofErr w:type="spellStart"/>
      <w:r w:rsidRPr="00440160">
        <w:rPr>
          <w:rFonts w:ascii="Arial" w:hAnsi="Arial" w:cs="Arial"/>
          <w:bCs/>
          <w:color w:val="000000"/>
          <w:sz w:val="22"/>
          <w:szCs w:val="22"/>
          <w:lang w:val="en-US" w:eastAsia="en-US"/>
        </w:rPr>
        <w:t>Okvirni</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sporazum</w:t>
      </w:r>
      <w:proofErr w:type="spellEnd"/>
      <w:r w:rsidRPr="00440160">
        <w:rPr>
          <w:rFonts w:ascii="Arial" w:hAnsi="Arial" w:cs="Arial"/>
          <w:bCs/>
          <w:color w:val="000000"/>
          <w:sz w:val="22"/>
          <w:szCs w:val="22"/>
          <w:lang w:val="en-US" w:eastAsia="en-US"/>
        </w:rPr>
        <w:t xml:space="preserve"> s </w:t>
      </w:r>
      <w:proofErr w:type="spellStart"/>
      <w:r w:rsidRPr="00440160">
        <w:rPr>
          <w:rFonts w:ascii="Arial" w:hAnsi="Arial" w:cs="Arial"/>
          <w:bCs/>
          <w:color w:val="000000"/>
          <w:sz w:val="22"/>
          <w:szCs w:val="22"/>
          <w:lang w:val="en-US" w:eastAsia="en-US"/>
        </w:rPr>
        <w:t>jednim</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gospodarskim</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subjektom</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na</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razdoblje</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od</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dvije</w:t>
      </w:r>
      <w:proofErr w:type="spellEnd"/>
      <w:r w:rsidRPr="00440160">
        <w:rPr>
          <w:rFonts w:ascii="Arial" w:hAnsi="Arial" w:cs="Arial"/>
          <w:bCs/>
          <w:color w:val="000000"/>
          <w:sz w:val="22"/>
          <w:szCs w:val="22"/>
          <w:lang w:val="en-US" w:eastAsia="en-US"/>
        </w:rPr>
        <w:t xml:space="preserve"> (2) </w:t>
      </w:r>
      <w:proofErr w:type="spellStart"/>
      <w:r w:rsidRPr="00440160">
        <w:rPr>
          <w:rFonts w:ascii="Arial" w:hAnsi="Arial" w:cs="Arial"/>
          <w:bCs/>
          <w:color w:val="000000"/>
          <w:sz w:val="22"/>
          <w:szCs w:val="22"/>
          <w:lang w:val="en-US" w:eastAsia="en-US"/>
        </w:rPr>
        <w:t>godine</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sukladno</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uvjetima</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i</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zahtjevima</w:t>
      </w:r>
      <w:proofErr w:type="spellEnd"/>
      <w:r w:rsidRPr="00440160">
        <w:rPr>
          <w:rFonts w:ascii="Arial" w:hAnsi="Arial" w:cs="Arial"/>
          <w:bCs/>
          <w:color w:val="000000"/>
          <w:sz w:val="22"/>
          <w:szCs w:val="22"/>
          <w:lang w:val="en-US" w:eastAsia="en-US"/>
        </w:rPr>
        <w:t xml:space="preserve"> </w:t>
      </w:r>
      <w:proofErr w:type="spellStart"/>
      <w:r w:rsidRPr="00440160">
        <w:rPr>
          <w:rFonts w:ascii="Arial" w:hAnsi="Arial" w:cs="Arial"/>
          <w:bCs/>
          <w:color w:val="000000"/>
          <w:sz w:val="22"/>
          <w:szCs w:val="22"/>
          <w:lang w:val="en-US" w:eastAsia="en-US"/>
        </w:rPr>
        <w:t>dokumentacije</w:t>
      </w:r>
      <w:proofErr w:type="spellEnd"/>
      <w:r w:rsidRPr="00440160">
        <w:rPr>
          <w:rFonts w:ascii="Arial" w:hAnsi="Arial" w:cs="Arial"/>
          <w:bCs/>
          <w:color w:val="000000"/>
          <w:sz w:val="22"/>
          <w:szCs w:val="22"/>
          <w:lang w:val="en-US" w:eastAsia="en-US"/>
        </w:rPr>
        <w:t xml:space="preserve"> za </w:t>
      </w:r>
      <w:proofErr w:type="spellStart"/>
      <w:r w:rsidRPr="00440160">
        <w:rPr>
          <w:rFonts w:ascii="Arial" w:hAnsi="Arial" w:cs="Arial"/>
          <w:bCs/>
          <w:color w:val="000000"/>
          <w:sz w:val="22"/>
          <w:szCs w:val="22"/>
          <w:lang w:val="en-US" w:eastAsia="en-US"/>
        </w:rPr>
        <w:t>nadmetanje</w:t>
      </w:r>
      <w:proofErr w:type="spellEnd"/>
      <w:r w:rsidRPr="00440160">
        <w:rPr>
          <w:rFonts w:ascii="Arial" w:hAnsi="Arial" w:cs="Arial"/>
          <w:bCs/>
          <w:color w:val="000000"/>
          <w:sz w:val="22"/>
          <w:szCs w:val="22"/>
          <w:lang w:val="en-US" w:eastAsia="en-US"/>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D875B87" w:rsidR="00C65813" w:rsidRPr="00D87C56"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7900E031" w:rsidR="00751933" w:rsidRPr="00D87C56" w:rsidRDefault="00751933" w:rsidP="0075193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gdje</w:t>
      </w:r>
      <w:proofErr w:type="spellEnd"/>
      <w:r w:rsidRPr="00D87C56">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3DF6842C" w14:textId="760B65A3" w:rsidR="008A1790" w:rsidRDefault="008A1790" w:rsidP="008A179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w:t>
      </w:r>
      <w:proofErr w:type="gramStart"/>
      <w:r w:rsidRPr="00EB5430">
        <w:rPr>
          <w:bCs/>
          <w:sz w:val="22"/>
          <w:szCs w:val="22"/>
        </w:rPr>
        <w:t xml:space="preserve">2016 </w:t>
      </w:r>
      <w:r>
        <w:rPr>
          <w:bCs/>
          <w:sz w:val="22"/>
          <w:szCs w:val="22"/>
        </w:rPr>
        <w:t xml:space="preserve"> </w:t>
      </w:r>
      <w:proofErr w:type="spellStart"/>
      <w:r>
        <w:rPr>
          <w:bCs/>
          <w:sz w:val="22"/>
          <w:szCs w:val="22"/>
        </w:rPr>
        <w:t>i</w:t>
      </w:r>
      <w:proofErr w:type="spellEnd"/>
      <w:proofErr w:type="gramEnd"/>
      <w:r>
        <w:rPr>
          <w:bCs/>
          <w:sz w:val="22"/>
          <w:szCs w:val="22"/>
        </w:rPr>
        <w:t xml:space="preserve"> </w:t>
      </w:r>
      <w:proofErr w:type="spellStart"/>
      <w:r>
        <w:rPr>
          <w:bCs/>
          <w:sz w:val="22"/>
          <w:szCs w:val="22"/>
        </w:rPr>
        <w:t>čl</w:t>
      </w:r>
      <w:proofErr w:type="spellEnd"/>
      <w:r>
        <w:rPr>
          <w:bCs/>
          <w:sz w:val="22"/>
          <w:szCs w:val="22"/>
        </w:rPr>
        <w:t xml:space="preserve"> .9. </w:t>
      </w:r>
      <w:r w:rsidRPr="00D87C56">
        <w:rPr>
          <w:color w:val="auto"/>
          <w:sz w:val="22"/>
          <w:szCs w:val="22"/>
          <w:lang w:val="hr-HR"/>
        </w:rPr>
        <w:t xml:space="preserve">Pravilnika </w:t>
      </w:r>
      <w:r>
        <w:rPr>
          <w:color w:val="auto"/>
          <w:sz w:val="22"/>
          <w:szCs w:val="22"/>
          <w:lang w:val="hr-HR"/>
        </w:rPr>
        <w:t>o planu nabave, registru ugovora, prethodnom savjetovanju i analizi tržišta u javnoj nabavi</w:t>
      </w:r>
      <w:r w:rsidRPr="00D87C56">
        <w:rPr>
          <w:color w:val="auto"/>
          <w:sz w:val="22"/>
          <w:szCs w:val="22"/>
          <w:lang w:val="hr-HR"/>
        </w:rPr>
        <w:t xml:space="preserve"> ("Narodne novine" broj </w:t>
      </w:r>
      <w:r>
        <w:rPr>
          <w:color w:val="auto"/>
          <w:sz w:val="22"/>
          <w:szCs w:val="22"/>
          <w:lang w:val="hr-HR"/>
        </w:rPr>
        <w:t>101</w:t>
      </w:r>
      <w:r w:rsidRPr="00D87C56">
        <w:rPr>
          <w:color w:val="auto"/>
          <w:sz w:val="22"/>
          <w:szCs w:val="22"/>
          <w:lang w:val="hr-HR"/>
        </w:rPr>
        <w:t>/2017</w:t>
      </w:r>
      <w:r w:rsidR="006531C6">
        <w:rPr>
          <w:color w:val="auto"/>
          <w:sz w:val="22"/>
          <w:szCs w:val="22"/>
          <w:lang w:val="hr-HR"/>
        </w:rPr>
        <w:t>, 144/2020</w:t>
      </w:r>
      <w:r w:rsidRPr="00D87C56">
        <w:rPr>
          <w:color w:val="auto"/>
          <w:sz w:val="22"/>
          <w:szCs w:val="22"/>
          <w:lang w:val="hr-HR"/>
        </w:rPr>
        <w:t>)</w:t>
      </w:r>
      <w:r>
        <w:rPr>
          <w:color w:val="auto"/>
          <w:sz w:val="22"/>
          <w:szCs w:val="22"/>
          <w:lang w:val="hr-HR"/>
        </w:rPr>
        <w:t>,</w:t>
      </w:r>
      <w:r>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xml:space="preserve">, </w:t>
      </w:r>
      <w:proofErr w:type="spellStart"/>
      <w:r w:rsidR="001E01D2">
        <w:rPr>
          <w:bCs/>
          <w:sz w:val="22"/>
          <w:szCs w:val="22"/>
        </w:rPr>
        <w:t>te</w:t>
      </w:r>
      <w:proofErr w:type="spellEnd"/>
      <w:r w:rsidR="001E01D2">
        <w:rPr>
          <w:bCs/>
          <w:sz w:val="22"/>
          <w:szCs w:val="22"/>
        </w:rPr>
        <w:t xml:space="preserve"> </w:t>
      </w:r>
      <w:proofErr w:type="spellStart"/>
      <w:r w:rsidR="001E01D2" w:rsidRPr="003354A0">
        <w:rPr>
          <w:bCs/>
          <w:sz w:val="22"/>
          <w:szCs w:val="22"/>
        </w:rPr>
        <w:t>posebne</w:t>
      </w:r>
      <w:proofErr w:type="spellEnd"/>
      <w:r w:rsidR="001E01D2" w:rsidRPr="003354A0">
        <w:rPr>
          <w:bCs/>
          <w:sz w:val="22"/>
          <w:szCs w:val="22"/>
        </w:rPr>
        <w:t xml:space="preserve"> </w:t>
      </w:r>
      <w:proofErr w:type="spellStart"/>
      <w:r w:rsidR="001E01D2" w:rsidRPr="003354A0">
        <w:rPr>
          <w:bCs/>
          <w:sz w:val="22"/>
          <w:szCs w:val="22"/>
        </w:rPr>
        <w:t>uvjete</w:t>
      </w:r>
      <w:proofErr w:type="spellEnd"/>
      <w:r w:rsidR="001E01D2" w:rsidRPr="003354A0">
        <w:rPr>
          <w:bCs/>
          <w:sz w:val="22"/>
          <w:szCs w:val="22"/>
        </w:rPr>
        <w:t xml:space="preserve"> za </w:t>
      </w:r>
      <w:proofErr w:type="spellStart"/>
      <w:r w:rsidR="001E01D2" w:rsidRPr="003354A0">
        <w:rPr>
          <w:bCs/>
          <w:sz w:val="22"/>
          <w:szCs w:val="22"/>
        </w:rPr>
        <w:t>izvršenje</w:t>
      </w:r>
      <w:proofErr w:type="spellEnd"/>
      <w:r w:rsidR="001E01D2" w:rsidRPr="003354A0">
        <w:rPr>
          <w:bCs/>
          <w:sz w:val="22"/>
          <w:szCs w:val="22"/>
        </w:rPr>
        <w:t xml:space="preserve"> </w:t>
      </w:r>
      <w:proofErr w:type="spellStart"/>
      <w:r w:rsidR="001E01D2" w:rsidRPr="003354A0">
        <w:rPr>
          <w:bCs/>
          <w:sz w:val="22"/>
          <w:szCs w:val="22"/>
        </w:rPr>
        <w:t>ugovora</w:t>
      </w:r>
      <w:proofErr w:type="spellEnd"/>
      <w:r w:rsidR="001E01D2">
        <w:rPr>
          <w:bCs/>
          <w:sz w:val="22"/>
          <w:szCs w:val="22"/>
        </w:rPr>
        <w:t xml:space="preserve"> </w:t>
      </w:r>
      <w:r>
        <w:rPr>
          <w:bCs/>
          <w:sz w:val="22"/>
          <w:szCs w:val="22"/>
        </w:rPr>
        <w:t xml:space="preserve">dana </w:t>
      </w:r>
      <w:r w:rsidR="00E067D3">
        <w:rPr>
          <w:bCs/>
          <w:sz w:val="22"/>
          <w:szCs w:val="22"/>
        </w:rPr>
        <w:t>…………….</w:t>
      </w:r>
      <w:r w:rsidR="00EE5F4C">
        <w:rPr>
          <w:bCs/>
          <w:sz w:val="22"/>
          <w:szCs w:val="22"/>
        </w:rPr>
        <w:t xml:space="preserve">g. </w:t>
      </w:r>
      <w:r>
        <w:rPr>
          <w:bCs/>
          <w:sz w:val="22"/>
          <w:szCs w:val="22"/>
        </w:rPr>
        <w:t xml:space="preserve">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savjetovanje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od 5 (pet) 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2" w:history="1">
        <w:r w:rsidRPr="001B0542">
          <w:rPr>
            <w:rStyle w:val="Hiperveza"/>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proofErr w:type="spellStart"/>
      <w:r w:rsidRPr="007B24D8">
        <w:rPr>
          <w:bCs/>
          <w:sz w:val="22"/>
          <w:szCs w:val="22"/>
        </w:rPr>
        <w:t>nije</w:t>
      </w:r>
      <w:proofErr w:type="spellEnd"/>
      <w:r>
        <w:rPr>
          <w:bCs/>
          <w:sz w:val="22"/>
          <w:szCs w:val="22"/>
        </w:rPr>
        <w:t xml:space="preserv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35396EAA" w14:textId="0F201BB2" w:rsidR="008A1790" w:rsidRDefault="008A1790" w:rsidP="008A179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 </w:t>
      </w:r>
      <w:r w:rsidR="00E30E3D">
        <w:rPr>
          <w:bCs/>
          <w:sz w:val="22"/>
          <w:szCs w:val="22"/>
        </w:rPr>
        <w:t>………</w:t>
      </w:r>
      <w:proofErr w:type="gramStart"/>
      <w:r w:rsidR="00E30E3D">
        <w:rPr>
          <w:bCs/>
          <w:sz w:val="22"/>
          <w:szCs w:val="22"/>
        </w:rPr>
        <w:t>….</w:t>
      </w:r>
      <w:r w:rsidR="007B24D8">
        <w:rPr>
          <w:bCs/>
          <w:sz w:val="22"/>
          <w:szCs w:val="22"/>
        </w:rPr>
        <w:t>g.</w:t>
      </w:r>
      <w:proofErr w:type="gramEnd"/>
      <w:r>
        <w:rPr>
          <w:bCs/>
          <w:sz w:val="22"/>
          <w:szCs w:val="22"/>
        </w:rPr>
        <w:t xml:space="preserve"> u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3" w:history="1">
        <w:r w:rsidRPr="001B0542">
          <w:rPr>
            <w:rStyle w:val="Hiperveza"/>
            <w:rFonts w:cs="Arial"/>
            <w:sz w:val="22"/>
            <w:szCs w:val="22"/>
          </w:rPr>
          <w:t>http://www.crikvenica.hr</w:t>
        </w:r>
      </w:hyperlink>
      <w:r>
        <w:rPr>
          <w:bCs/>
          <w:sz w:val="22"/>
          <w:szCs w:val="22"/>
        </w:rPr>
        <w:t>.</w:t>
      </w:r>
    </w:p>
    <w:p w14:paraId="77575210" w14:textId="77777777" w:rsidR="008A1790" w:rsidRDefault="008A1790" w:rsidP="008A1790">
      <w:pPr>
        <w:pStyle w:val="Default"/>
        <w:ind w:left="390"/>
        <w:jc w:val="both"/>
        <w:rPr>
          <w:bCs/>
          <w:sz w:val="22"/>
          <w:szCs w:val="22"/>
        </w:rPr>
      </w:pPr>
    </w:p>
    <w:p w14:paraId="262E7A73" w14:textId="64F79A5C" w:rsidR="008A1790" w:rsidRPr="002C6300" w:rsidRDefault="008A1790" w:rsidP="002C6300">
      <w:pPr>
        <w:jc w:val="both"/>
        <w:rPr>
          <w:rFonts w:ascii="Arial" w:hAnsi="Arial" w:cs="Arial"/>
          <w:bCs/>
          <w:color w:val="000000"/>
          <w:sz w:val="22"/>
          <w:szCs w:val="22"/>
          <w:lang w:val="en-US" w:eastAsia="en-US"/>
        </w:rPr>
      </w:pPr>
      <w:proofErr w:type="spellStart"/>
      <w:r w:rsidRPr="008A1790">
        <w:rPr>
          <w:rFonts w:ascii="Arial" w:hAnsi="Arial" w:cs="Arial"/>
          <w:bCs/>
          <w:color w:val="000000"/>
          <w:sz w:val="22"/>
          <w:szCs w:val="22"/>
          <w:lang w:val="en-US" w:eastAsia="en-US"/>
        </w:rPr>
        <w:t>Napomena</w:t>
      </w:r>
      <w:proofErr w:type="spellEnd"/>
      <w:r w:rsidRPr="008A1790">
        <w:rPr>
          <w:rFonts w:ascii="Arial" w:hAnsi="Arial" w:cs="Arial"/>
          <w:bCs/>
          <w:color w:val="000000"/>
          <w:sz w:val="22"/>
          <w:szCs w:val="22"/>
          <w:lang w:val="en-US" w:eastAsia="en-US"/>
        </w:rPr>
        <w:t xml:space="preserve">: </w:t>
      </w:r>
    </w:p>
    <w:p w14:paraId="601C4E10" w14:textId="008923B2" w:rsidR="008A1790" w:rsidRPr="008A1790" w:rsidRDefault="008A1790" w:rsidP="008A1790">
      <w:pPr>
        <w:jc w:val="both"/>
        <w:rPr>
          <w:rFonts w:ascii="Arial" w:hAnsi="Arial" w:cs="Arial"/>
          <w:bCs/>
          <w:color w:val="000000"/>
          <w:sz w:val="22"/>
          <w:szCs w:val="22"/>
          <w:lang w:val="en-US" w:eastAsia="en-US"/>
        </w:rPr>
      </w:pPr>
      <w:r w:rsidRPr="008A1790">
        <w:rPr>
          <w:rFonts w:ascii="Arial" w:hAnsi="Arial" w:cs="Arial"/>
          <w:bCs/>
          <w:color w:val="000000"/>
          <w:sz w:val="22"/>
          <w:szCs w:val="22"/>
          <w:lang w:val="en-US" w:eastAsia="en-US"/>
        </w:rPr>
        <w:t xml:space="preserve">U </w:t>
      </w:r>
      <w:proofErr w:type="spellStart"/>
      <w:r w:rsidRPr="008A1790">
        <w:rPr>
          <w:rFonts w:ascii="Arial" w:hAnsi="Arial" w:cs="Arial"/>
          <w:bCs/>
          <w:color w:val="000000"/>
          <w:sz w:val="22"/>
          <w:szCs w:val="22"/>
          <w:lang w:val="en-US" w:eastAsia="en-US"/>
        </w:rPr>
        <w:t>svrhu</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informiranja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gospodarskih</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subjekata</w:t>
      </w:r>
      <w:proofErr w:type="spellEnd"/>
      <w:r w:rsidRPr="008A1790">
        <w:rPr>
          <w:rFonts w:ascii="Arial" w:hAnsi="Arial" w:cs="Arial"/>
          <w:bCs/>
          <w:color w:val="000000"/>
          <w:sz w:val="22"/>
          <w:szCs w:val="22"/>
          <w:lang w:val="en-US" w:eastAsia="en-US"/>
        </w:rPr>
        <w:t xml:space="preserve"> o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planovima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zahtjevima</w:t>
      </w:r>
      <w:proofErr w:type="spellEnd"/>
      <w:r w:rsidRPr="008A1790">
        <w:rPr>
          <w:rFonts w:ascii="Arial" w:hAnsi="Arial" w:cs="Arial"/>
          <w:bCs/>
          <w:color w:val="000000"/>
          <w:sz w:val="22"/>
          <w:szCs w:val="22"/>
          <w:lang w:val="en-US" w:eastAsia="en-US"/>
        </w:rPr>
        <w:t xml:space="preserve"> u </w:t>
      </w:r>
      <w:proofErr w:type="spellStart"/>
      <w:r w:rsidRPr="008A1790">
        <w:rPr>
          <w:rFonts w:ascii="Arial" w:hAnsi="Arial" w:cs="Arial"/>
          <w:bCs/>
          <w:color w:val="000000"/>
          <w:sz w:val="22"/>
          <w:szCs w:val="22"/>
          <w:lang w:val="en-US" w:eastAsia="en-US"/>
        </w:rPr>
        <w:t>vezi</w:t>
      </w:r>
      <w:proofErr w:type="spellEnd"/>
      <w:r w:rsidRPr="008A1790">
        <w:rPr>
          <w:rFonts w:ascii="Arial" w:hAnsi="Arial" w:cs="Arial"/>
          <w:bCs/>
          <w:color w:val="000000"/>
          <w:sz w:val="22"/>
          <w:szCs w:val="22"/>
          <w:lang w:val="en-US" w:eastAsia="en-US"/>
        </w:rPr>
        <w:t xml:space="preserve"> s </w:t>
      </w:r>
      <w:proofErr w:type="spellStart"/>
      <w:r w:rsidRPr="008A1790">
        <w:rPr>
          <w:rFonts w:ascii="Arial" w:hAnsi="Arial" w:cs="Arial"/>
          <w:bCs/>
          <w:color w:val="000000"/>
          <w:sz w:val="22"/>
          <w:szCs w:val="22"/>
          <w:lang w:val="en-US" w:eastAsia="en-US"/>
        </w:rPr>
        <w:t>predmetnom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nabavom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naručitelj</w:t>
      </w:r>
      <w:proofErr w:type="spellEnd"/>
      <w:r w:rsidRPr="008A1790">
        <w:rPr>
          <w:rFonts w:ascii="Arial" w:hAnsi="Arial" w:cs="Arial"/>
          <w:bCs/>
          <w:color w:val="000000"/>
          <w:sz w:val="22"/>
          <w:szCs w:val="22"/>
          <w:lang w:val="en-US" w:eastAsia="en-US"/>
        </w:rPr>
        <w:t xml:space="preserve"> je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EOJN RH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internetskim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w:t>
      </w:r>
      <w:hyperlink r:id="rId14" w:history="1">
        <w:r w:rsidRPr="002C6300">
          <w:rPr>
            <w:rFonts w:ascii="Arial" w:hAnsi="Arial" w:cs="Arial"/>
            <w:bCs/>
            <w:color w:val="000000"/>
            <w:sz w:val="22"/>
            <w:szCs w:val="22"/>
            <w:lang w:val="en-US" w:eastAsia="en-US"/>
          </w:rPr>
          <w:t>www.crikvenica.hr</w:t>
        </w:r>
      </w:hyperlink>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objavio</w:t>
      </w:r>
      <w:proofErr w:type="spellEnd"/>
      <w:r w:rsidRPr="008A1790">
        <w:rPr>
          <w:rFonts w:ascii="Arial" w:hAnsi="Arial" w:cs="Arial"/>
          <w:bCs/>
          <w:color w:val="000000"/>
          <w:sz w:val="22"/>
          <w:szCs w:val="22"/>
          <w:lang w:val="en-US" w:eastAsia="en-US"/>
        </w:rPr>
        <w:t xml:space="preserve"> Plan </w:t>
      </w:r>
      <w:proofErr w:type="spellStart"/>
      <w:r w:rsidRPr="008A1790">
        <w:rPr>
          <w:rFonts w:ascii="Arial" w:hAnsi="Arial" w:cs="Arial"/>
          <w:bCs/>
          <w:color w:val="000000"/>
          <w:sz w:val="22"/>
          <w:szCs w:val="22"/>
          <w:lang w:val="en-US" w:eastAsia="en-US"/>
        </w:rPr>
        <w:t>nabave</w:t>
      </w:r>
      <w:proofErr w:type="spellEnd"/>
      <w:r w:rsidRPr="008A1790">
        <w:rPr>
          <w:rFonts w:ascii="Arial" w:hAnsi="Arial" w:cs="Arial"/>
          <w:bCs/>
          <w:color w:val="000000"/>
          <w:sz w:val="22"/>
          <w:szCs w:val="22"/>
          <w:lang w:val="en-US" w:eastAsia="en-US"/>
        </w:rPr>
        <w:t xml:space="preserve"> za 20</w:t>
      </w:r>
      <w:r w:rsidR="00E30E3D">
        <w:rPr>
          <w:rFonts w:ascii="Arial" w:hAnsi="Arial" w:cs="Arial"/>
          <w:bCs/>
          <w:color w:val="000000"/>
          <w:sz w:val="22"/>
          <w:szCs w:val="22"/>
          <w:lang w:val="en-US" w:eastAsia="en-US"/>
        </w:rPr>
        <w:t>21</w:t>
      </w:r>
      <w:r w:rsidRPr="008A1790">
        <w:rPr>
          <w:rFonts w:ascii="Arial" w:hAnsi="Arial" w:cs="Arial"/>
          <w:bCs/>
          <w:color w:val="000000"/>
          <w:sz w:val="22"/>
          <w:szCs w:val="22"/>
          <w:lang w:val="en-US" w:eastAsia="en-US"/>
        </w:rPr>
        <w:t xml:space="preserve">.g.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njegove</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izmjene</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dopune</w:t>
      </w:r>
      <w:proofErr w:type="spellEnd"/>
      <w:r w:rsidRPr="008A1790">
        <w:rPr>
          <w:rFonts w:ascii="Arial" w:hAnsi="Arial" w:cs="Arial"/>
          <w:bCs/>
          <w:color w:val="000000"/>
          <w:sz w:val="22"/>
          <w:szCs w:val="22"/>
          <w:lang w:val="en-US" w:eastAsia="en-US"/>
        </w:rPr>
        <w:t>.</w:t>
      </w:r>
    </w:p>
    <w:p w14:paraId="503AF19A" w14:textId="00538AC0" w:rsidR="004706E3" w:rsidRDefault="004706E3" w:rsidP="00C65813">
      <w:pPr>
        <w:pStyle w:val="Default"/>
        <w:rPr>
          <w:b/>
          <w:bCs/>
          <w:sz w:val="22"/>
          <w:szCs w:val="22"/>
        </w:rPr>
      </w:pPr>
    </w:p>
    <w:p w14:paraId="1FFE8726" w14:textId="77777777" w:rsidR="004706E3" w:rsidRPr="00D87C56" w:rsidRDefault="004706E3" w:rsidP="00C65813">
      <w:pPr>
        <w:pStyle w:val="Default"/>
        <w:rPr>
          <w:b/>
          <w:bCs/>
          <w:sz w:val="22"/>
          <w:szCs w:val="22"/>
        </w:rPr>
      </w:pPr>
    </w:p>
    <w:p w14:paraId="553B86F1" w14:textId="4FA2B0BE" w:rsidR="00C65813" w:rsidRPr="002C6300"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57FEC2EE" w14:textId="77777777" w:rsidR="002C6300" w:rsidRPr="00D87C56" w:rsidRDefault="002C6300" w:rsidP="002C6300">
      <w:pPr>
        <w:pStyle w:val="Default"/>
        <w:ind w:left="720"/>
        <w:rPr>
          <w:sz w:val="22"/>
          <w:szCs w:val="22"/>
        </w:rPr>
      </w:pPr>
    </w:p>
    <w:p w14:paraId="42004197" w14:textId="33559D24" w:rsidR="00F55C88" w:rsidRPr="00371783" w:rsidRDefault="00C65813" w:rsidP="00F55C88">
      <w:pPr>
        <w:pStyle w:val="Default"/>
        <w:tabs>
          <w:tab w:val="left" w:pos="518"/>
          <w:tab w:val="center" w:pos="4685"/>
        </w:tabs>
        <w:rPr>
          <w:b/>
          <w:bCs/>
          <w:color w:val="auto"/>
          <w:sz w:val="22"/>
          <w:szCs w:val="22"/>
          <w:lang w:val="hr-HR"/>
        </w:rPr>
      </w:pPr>
      <w:proofErr w:type="spellStart"/>
      <w:r w:rsidRPr="00D87C56">
        <w:rPr>
          <w:spacing w:val="-6"/>
          <w:sz w:val="22"/>
          <w:szCs w:val="22"/>
        </w:rPr>
        <w:t>Predmet</w:t>
      </w:r>
      <w:proofErr w:type="spellEnd"/>
      <w:r w:rsidRPr="00D87C56">
        <w:rPr>
          <w:spacing w:val="-6"/>
          <w:sz w:val="22"/>
          <w:szCs w:val="22"/>
        </w:rPr>
        <w:t xml:space="preserve"> </w:t>
      </w:r>
      <w:proofErr w:type="spellStart"/>
      <w:proofErr w:type="gramStart"/>
      <w:r w:rsidRPr="00D87C56">
        <w:rPr>
          <w:spacing w:val="-6"/>
          <w:sz w:val="22"/>
          <w:szCs w:val="22"/>
        </w:rPr>
        <w:t>nabave</w:t>
      </w:r>
      <w:proofErr w:type="spellEnd"/>
      <w:r w:rsidRPr="00D87C56">
        <w:rPr>
          <w:spacing w:val="-6"/>
          <w:sz w:val="22"/>
          <w:szCs w:val="22"/>
        </w:rPr>
        <w:t xml:space="preserve"> </w:t>
      </w:r>
      <w:r w:rsidRPr="00C24E0C">
        <w:rPr>
          <w:spacing w:val="-6"/>
          <w:sz w:val="22"/>
          <w:szCs w:val="22"/>
        </w:rPr>
        <w:t>:</w:t>
      </w:r>
      <w:proofErr w:type="gramEnd"/>
      <w:r w:rsidRPr="00C24E0C">
        <w:rPr>
          <w:spacing w:val="-6"/>
          <w:sz w:val="22"/>
          <w:szCs w:val="22"/>
        </w:rPr>
        <w:t xml:space="preserve"> </w:t>
      </w:r>
      <w:r w:rsidRPr="00C24E0C">
        <w:rPr>
          <w:b/>
          <w:bCs/>
          <w:spacing w:val="-2"/>
          <w:sz w:val="22"/>
          <w:szCs w:val="22"/>
        </w:rPr>
        <w:t xml:space="preserve"> </w:t>
      </w:r>
      <w:r w:rsidR="003354A0">
        <w:rPr>
          <w:b/>
          <w:bCs/>
          <w:color w:val="auto"/>
          <w:sz w:val="22"/>
          <w:szCs w:val="22"/>
          <w:lang w:val="hr-HR"/>
        </w:rPr>
        <w:t>OPSRKBA ELEKTRIČNOM ENERGIJOM</w:t>
      </w:r>
    </w:p>
    <w:p w14:paraId="7CE5C084" w14:textId="77777777" w:rsidR="00F55C88" w:rsidRDefault="00F55C88" w:rsidP="00C24E0C">
      <w:pPr>
        <w:jc w:val="both"/>
        <w:rPr>
          <w:rFonts w:ascii="Arial" w:hAnsi="Arial" w:cs="Arial"/>
          <w:spacing w:val="-6"/>
          <w:sz w:val="22"/>
          <w:szCs w:val="22"/>
        </w:rPr>
      </w:pPr>
    </w:p>
    <w:p w14:paraId="66828800" w14:textId="7E8CDC20" w:rsidR="00C65813" w:rsidRPr="00D87C56"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29DDDEE6" w14:textId="2C09A309" w:rsidR="00C24E0C" w:rsidRPr="00C24E0C" w:rsidRDefault="00391007" w:rsidP="00C24E0C">
      <w:pPr>
        <w:pStyle w:val="Default"/>
        <w:jc w:val="both"/>
        <w:rPr>
          <w:spacing w:val="-2"/>
          <w:sz w:val="22"/>
          <w:szCs w:val="22"/>
        </w:rPr>
      </w:pPr>
      <w:r w:rsidRPr="00C24E0C">
        <w:rPr>
          <w:spacing w:val="-2"/>
          <w:sz w:val="22"/>
          <w:szCs w:val="22"/>
        </w:rPr>
        <w:t xml:space="preserve">CPV </w:t>
      </w:r>
      <w:proofErr w:type="spellStart"/>
      <w:r w:rsidRPr="00C24E0C">
        <w:rPr>
          <w:spacing w:val="-2"/>
          <w:sz w:val="22"/>
          <w:szCs w:val="22"/>
        </w:rPr>
        <w:t>oznaka</w:t>
      </w:r>
      <w:proofErr w:type="spellEnd"/>
      <w:r w:rsidR="006E0818" w:rsidRPr="00C24E0C">
        <w:rPr>
          <w:spacing w:val="-2"/>
          <w:sz w:val="22"/>
          <w:szCs w:val="22"/>
        </w:rPr>
        <w:t xml:space="preserve"> </w:t>
      </w:r>
      <w:r w:rsidR="003354A0" w:rsidRPr="00792AFF">
        <w:rPr>
          <w:b/>
          <w:spacing w:val="-2"/>
          <w:sz w:val="22"/>
          <w:szCs w:val="22"/>
        </w:rPr>
        <w:t>09310000-5</w:t>
      </w:r>
      <w:r w:rsidR="003354A0">
        <w:rPr>
          <w:b/>
          <w:spacing w:val="-2"/>
          <w:sz w:val="22"/>
          <w:szCs w:val="22"/>
        </w:rPr>
        <w:t xml:space="preserve"> – </w:t>
      </w:r>
      <w:proofErr w:type="spellStart"/>
      <w:r w:rsidR="003354A0">
        <w:rPr>
          <w:b/>
          <w:spacing w:val="-2"/>
          <w:sz w:val="22"/>
          <w:szCs w:val="22"/>
        </w:rPr>
        <w:t>Električna</w:t>
      </w:r>
      <w:proofErr w:type="spellEnd"/>
      <w:r w:rsidR="003354A0">
        <w:rPr>
          <w:b/>
          <w:spacing w:val="-2"/>
          <w:sz w:val="22"/>
          <w:szCs w:val="22"/>
        </w:rPr>
        <w:t xml:space="preserve"> </w:t>
      </w:r>
      <w:proofErr w:type="spellStart"/>
      <w:r w:rsidR="003354A0">
        <w:rPr>
          <w:b/>
          <w:spacing w:val="-2"/>
          <w:sz w:val="22"/>
          <w:szCs w:val="22"/>
        </w:rPr>
        <w:t>energija</w:t>
      </w:r>
      <w:proofErr w:type="spellEnd"/>
    </w:p>
    <w:p w14:paraId="34F956B2" w14:textId="61E4E5C1" w:rsidR="00C65813" w:rsidRDefault="00C65813" w:rsidP="00C65813">
      <w:pPr>
        <w:rPr>
          <w:rFonts w:ascii="Arial" w:hAnsi="Arial" w:cs="Arial"/>
          <w:spacing w:val="-2"/>
          <w:sz w:val="22"/>
          <w:szCs w:val="22"/>
        </w:rPr>
      </w:pPr>
    </w:p>
    <w:p w14:paraId="254F0471" w14:textId="776B0C9B" w:rsidR="00C9580E" w:rsidRDefault="00C9580E" w:rsidP="00C9580E">
      <w:pPr>
        <w:jc w:val="both"/>
        <w:rPr>
          <w:rFonts w:ascii="Arial" w:hAnsi="Arial" w:cs="Arial"/>
          <w:spacing w:val="-2"/>
          <w:sz w:val="22"/>
          <w:szCs w:val="22"/>
        </w:rPr>
      </w:pPr>
      <w:r>
        <w:rPr>
          <w:rFonts w:ascii="Arial" w:hAnsi="Arial" w:cs="Arial"/>
          <w:spacing w:val="-2"/>
          <w:sz w:val="22"/>
          <w:szCs w:val="22"/>
        </w:rPr>
        <w:lastRenderedPageBreak/>
        <w:t>Predmet ovog postupka javne nabave je nabava opskrbe električnom energijom</w:t>
      </w:r>
      <w:r w:rsidR="00F8382D">
        <w:rPr>
          <w:rFonts w:ascii="Arial" w:hAnsi="Arial" w:cs="Arial"/>
          <w:spacing w:val="-2"/>
          <w:sz w:val="22"/>
          <w:szCs w:val="22"/>
        </w:rPr>
        <w:t xml:space="preserve"> za potrebe Grada Crikvenice na dvogodišnje razdoblje</w:t>
      </w:r>
      <w:r>
        <w:rPr>
          <w:rFonts w:ascii="Arial" w:hAnsi="Arial" w:cs="Arial"/>
          <w:spacing w:val="-2"/>
          <w:sz w:val="22"/>
          <w:szCs w:val="22"/>
        </w:rPr>
        <w:t xml:space="preserve">, te u svemu sukladno tehničkim karakteristikama i ostalim traženim uvjetima naznačenim u ovoj Dokumentaciji o nabavi (u daljnjem tekstu: Dokumentacija). Isporučena električna energija mora sadržavati barem 50 % električne energije iz obnovljivih izvora. </w:t>
      </w:r>
    </w:p>
    <w:p w14:paraId="2334AB78" w14:textId="74AFDE1B" w:rsidR="00C9580E" w:rsidRDefault="00C9580E" w:rsidP="00C9580E">
      <w:pPr>
        <w:jc w:val="both"/>
        <w:rPr>
          <w:rFonts w:ascii="Arial" w:hAnsi="Arial" w:cs="Arial"/>
          <w:spacing w:val="-2"/>
          <w:sz w:val="22"/>
          <w:szCs w:val="22"/>
        </w:rPr>
      </w:pPr>
      <w:r>
        <w:rPr>
          <w:rFonts w:ascii="Arial" w:hAnsi="Arial" w:cs="Arial"/>
          <w:spacing w:val="-2"/>
          <w:sz w:val="22"/>
          <w:szCs w:val="22"/>
        </w:rPr>
        <w:t>Radi stimuliranja proizvodnje energije iz obnovljivih izvora kako bi ona postala konkurentnija energiji dobivenoj iz konve</w:t>
      </w:r>
      <w:r w:rsidR="007B157A">
        <w:rPr>
          <w:rFonts w:ascii="Arial" w:hAnsi="Arial" w:cs="Arial"/>
          <w:spacing w:val="-2"/>
          <w:sz w:val="22"/>
          <w:szCs w:val="22"/>
        </w:rPr>
        <w:t>n</w:t>
      </w:r>
      <w:r>
        <w:rPr>
          <w:rFonts w:ascii="Arial" w:hAnsi="Arial" w:cs="Arial"/>
          <w:spacing w:val="-2"/>
          <w:sz w:val="22"/>
          <w:szCs w:val="22"/>
        </w:rPr>
        <w:t>cionalnih izvora te poticanja izgradnje novih izvora obnovljive energije i postizanja održivog razvoja, Naručitelj je odredio da električna energija mora sadržavati gore navedeni minimalni postotak električne energije iz obnovljivih izvora.</w:t>
      </w:r>
    </w:p>
    <w:p w14:paraId="44E78ABA" w14:textId="5A932160" w:rsidR="004E0494" w:rsidRDefault="004E0494" w:rsidP="00C9580E">
      <w:pPr>
        <w:jc w:val="both"/>
        <w:rPr>
          <w:rFonts w:ascii="Arial" w:hAnsi="Arial" w:cs="Arial"/>
          <w:spacing w:val="-2"/>
          <w:sz w:val="22"/>
          <w:szCs w:val="22"/>
        </w:rPr>
      </w:pPr>
    </w:p>
    <w:p w14:paraId="59743CEF" w14:textId="73E40D27" w:rsidR="004E0494" w:rsidRDefault="004E0494" w:rsidP="00C9580E">
      <w:pPr>
        <w:jc w:val="both"/>
        <w:rPr>
          <w:rFonts w:ascii="Arial" w:hAnsi="Arial" w:cs="Arial"/>
          <w:spacing w:val="-2"/>
          <w:sz w:val="22"/>
          <w:szCs w:val="22"/>
        </w:rPr>
      </w:pPr>
      <w:r>
        <w:rPr>
          <w:rFonts w:ascii="Arial" w:hAnsi="Arial" w:cs="Arial"/>
          <w:spacing w:val="-2"/>
          <w:sz w:val="22"/>
          <w:szCs w:val="22"/>
        </w:rPr>
        <w:t>Naime, temelje</w:t>
      </w:r>
      <w:r w:rsidR="0097662C">
        <w:rPr>
          <w:rFonts w:ascii="Arial" w:hAnsi="Arial" w:cs="Arial"/>
          <w:spacing w:val="-2"/>
          <w:sz w:val="22"/>
          <w:szCs w:val="22"/>
        </w:rPr>
        <w:t>m</w:t>
      </w:r>
      <w:r>
        <w:rPr>
          <w:rFonts w:ascii="Arial" w:hAnsi="Arial" w:cs="Arial"/>
          <w:spacing w:val="-2"/>
          <w:sz w:val="22"/>
          <w:szCs w:val="22"/>
        </w:rPr>
        <w:t xml:space="preserve"> Nacionalnog akcijskog plana za zelenu javnu nabavu za razdoblje od 2015.-2017.g, s pogledom do 2020.g., koji je donesen na sjednici Vlade RH 26. kolovoza 2015.g., kao osnovno mjerilo zelene javne nabave za električnu energiju, predviđena je nabava barem 50 % električne energije iz obnovljivih izvora i/ili nabava električne energije iz visokoučinkovite kogeneracije (s time da ponuditelj treba navesti udio električne energije iz obnovljivih izvora kojom misli opskrbiti korisnike).</w:t>
      </w:r>
    </w:p>
    <w:p w14:paraId="0E283FF1" w14:textId="3929BAD9" w:rsidR="00AF57EB" w:rsidRDefault="00AF57EB" w:rsidP="00C9580E">
      <w:pPr>
        <w:jc w:val="both"/>
        <w:rPr>
          <w:rFonts w:ascii="Arial" w:hAnsi="Arial" w:cs="Arial"/>
          <w:spacing w:val="-2"/>
          <w:sz w:val="22"/>
          <w:szCs w:val="22"/>
        </w:rPr>
      </w:pPr>
    </w:p>
    <w:p w14:paraId="10F1D673" w14:textId="307D0D9C" w:rsidR="00AF57EB" w:rsidRDefault="00AF57EB" w:rsidP="00C9580E">
      <w:pPr>
        <w:jc w:val="both"/>
        <w:rPr>
          <w:rFonts w:ascii="Arial" w:hAnsi="Arial" w:cs="Arial"/>
          <w:spacing w:val="-2"/>
          <w:sz w:val="22"/>
          <w:szCs w:val="22"/>
        </w:rPr>
      </w:pPr>
      <w:r>
        <w:rPr>
          <w:rFonts w:ascii="Arial" w:hAnsi="Arial" w:cs="Arial"/>
          <w:spacing w:val="-2"/>
          <w:sz w:val="22"/>
          <w:szCs w:val="22"/>
        </w:rPr>
        <w:t xml:space="preserve">Obnovljivi izvori energije su obnovljivi </w:t>
      </w:r>
      <w:proofErr w:type="spellStart"/>
      <w:r>
        <w:rPr>
          <w:rFonts w:ascii="Arial" w:hAnsi="Arial" w:cs="Arial"/>
          <w:spacing w:val="-2"/>
          <w:sz w:val="22"/>
          <w:szCs w:val="22"/>
        </w:rPr>
        <w:t>nefosilni</w:t>
      </w:r>
      <w:proofErr w:type="spellEnd"/>
      <w:r>
        <w:rPr>
          <w:rFonts w:ascii="Arial" w:hAnsi="Arial" w:cs="Arial"/>
          <w:spacing w:val="-2"/>
          <w:sz w:val="22"/>
          <w:szCs w:val="22"/>
        </w:rPr>
        <w:t xml:space="preserve"> izvori energije, odnosno energija vjetra, sunčeva energija, </w:t>
      </w:r>
      <w:proofErr w:type="spellStart"/>
      <w:r>
        <w:rPr>
          <w:rFonts w:ascii="Arial" w:hAnsi="Arial" w:cs="Arial"/>
          <w:spacing w:val="-2"/>
          <w:sz w:val="22"/>
          <w:szCs w:val="22"/>
        </w:rPr>
        <w:t>aerotermalna</w:t>
      </w:r>
      <w:proofErr w:type="spellEnd"/>
      <w:r>
        <w:rPr>
          <w:rFonts w:ascii="Arial" w:hAnsi="Arial" w:cs="Arial"/>
          <w:spacing w:val="-2"/>
          <w:sz w:val="22"/>
          <w:szCs w:val="22"/>
        </w:rPr>
        <w:t xml:space="preserve">, geotermalna i </w:t>
      </w:r>
      <w:proofErr w:type="spellStart"/>
      <w:r>
        <w:rPr>
          <w:rFonts w:ascii="Arial" w:hAnsi="Arial" w:cs="Arial"/>
          <w:spacing w:val="-2"/>
          <w:sz w:val="22"/>
          <w:szCs w:val="22"/>
        </w:rPr>
        <w:t>hidrotermalna</w:t>
      </w:r>
      <w:proofErr w:type="spellEnd"/>
      <w:r>
        <w:rPr>
          <w:rFonts w:ascii="Arial" w:hAnsi="Arial" w:cs="Arial"/>
          <w:spacing w:val="-2"/>
          <w:sz w:val="22"/>
          <w:szCs w:val="22"/>
        </w:rPr>
        <w:t xml:space="preserve"> energija, energija mora, energija vodotoka, energija iz biomase, plina iz deponija otpada, plina iz postrojenja za obradu otpadnih voda i bioplina (čl. 3. Zakona o tržištu električne energije, NN br. 22/13, 95/15, 102/15, 68/18, 52/19).</w:t>
      </w:r>
    </w:p>
    <w:p w14:paraId="7AB50AC5" w14:textId="0E6B12DE" w:rsidR="00C9580E" w:rsidRDefault="00C9580E" w:rsidP="00C65813">
      <w:pPr>
        <w:rPr>
          <w:rFonts w:ascii="Arial" w:hAnsi="Arial" w:cs="Arial"/>
          <w:spacing w:val="-2"/>
          <w:sz w:val="22"/>
          <w:szCs w:val="22"/>
        </w:rPr>
      </w:pPr>
    </w:p>
    <w:p w14:paraId="3CBF8652" w14:textId="77777777" w:rsidR="00C9580E" w:rsidRPr="00D87C56" w:rsidRDefault="00C9580E"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grupa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Pr="00B45ED2" w:rsidRDefault="00264276" w:rsidP="00C65813">
      <w:pPr>
        <w:jc w:val="both"/>
        <w:rPr>
          <w:rFonts w:ascii="Arial" w:hAnsi="Arial" w:cs="Arial"/>
          <w:spacing w:val="-2"/>
          <w:sz w:val="22"/>
          <w:szCs w:val="22"/>
        </w:rPr>
      </w:pPr>
      <w:r w:rsidRPr="00B45ED2">
        <w:rPr>
          <w:rFonts w:ascii="Arial" w:hAnsi="Arial" w:cs="Arial"/>
          <w:spacing w:val="-2"/>
          <w:sz w:val="22"/>
          <w:szCs w:val="22"/>
        </w:rPr>
        <w:t>Predmet nabave nije podijeljen na grupe. Dozvoljeno je nuđenje isključivo cjelokupnog predmeta nabave.</w:t>
      </w:r>
    </w:p>
    <w:p w14:paraId="5C27D452" w14:textId="3968456E" w:rsidR="000747E2" w:rsidRPr="00B45ED2" w:rsidRDefault="00EE50F2" w:rsidP="000747E2">
      <w:pPr>
        <w:jc w:val="both"/>
        <w:rPr>
          <w:rFonts w:ascii="Arial" w:hAnsi="Arial" w:cs="Arial"/>
          <w:spacing w:val="-2"/>
          <w:sz w:val="22"/>
          <w:szCs w:val="22"/>
        </w:rPr>
      </w:pPr>
      <w:r w:rsidRPr="00B45ED2">
        <w:rPr>
          <w:rFonts w:ascii="Arial" w:hAnsi="Arial" w:cs="Arial"/>
          <w:spacing w:val="-2"/>
          <w:sz w:val="22"/>
          <w:szCs w:val="22"/>
        </w:rPr>
        <w:t xml:space="preserve">Naručitelj nije podijelio predmet nabave na grupe iz razloga što predmet nabave predstavlja </w:t>
      </w:r>
      <w:r w:rsidR="001B037A" w:rsidRPr="00B45ED2">
        <w:rPr>
          <w:rFonts w:ascii="Arial" w:hAnsi="Arial" w:cs="Arial"/>
          <w:spacing w:val="-2"/>
          <w:sz w:val="22"/>
          <w:szCs w:val="22"/>
        </w:rPr>
        <w:t xml:space="preserve">nedjeljivu </w:t>
      </w:r>
      <w:r w:rsidRPr="00B45ED2">
        <w:rPr>
          <w:rFonts w:ascii="Arial" w:hAnsi="Arial" w:cs="Arial"/>
          <w:spacing w:val="-2"/>
          <w:sz w:val="22"/>
          <w:szCs w:val="22"/>
        </w:rPr>
        <w:t>cjelinu.</w:t>
      </w:r>
      <w:r w:rsidR="000747E2" w:rsidRPr="00B45ED2">
        <w:rPr>
          <w:rFonts w:ascii="Arial" w:hAnsi="Arial" w:cs="Arial"/>
          <w:spacing w:val="-2"/>
          <w:sz w:val="22"/>
          <w:szCs w:val="22"/>
        </w:rPr>
        <w:t xml:space="preserve"> </w:t>
      </w:r>
    </w:p>
    <w:p w14:paraId="36C6C156" w14:textId="77777777" w:rsidR="008A1790" w:rsidRPr="00D87C56" w:rsidRDefault="008A1790" w:rsidP="00C65813">
      <w:pPr>
        <w:jc w:val="both"/>
        <w:rPr>
          <w:rFonts w:ascii="Arial" w:hAnsi="Arial" w:cs="Arial"/>
          <w:spacing w:val="-6"/>
          <w:sz w:val="22"/>
          <w:szCs w:val="22"/>
        </w:rPr>
      </w:pPr>
    </w:p>
    <w:p w14:paraId="4C6357AB" w14:textId="4BC2D42D" w:rsidR="00C65813" w:rsidRPr="00D87C56" w:rsidRDefault="00C65813" w:rsidP="00C65813">
      <w:pPr>
        <w:pStyle w:val="Odlomakpopisa"/>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Nabave:</w:t>
      </w:r>
    </w:p>
    <w:p w14:paraId="41FDD529"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Količine su iskazane u Troškovniku, koji je sastavni dio ove Dokumentacije i učitan je kao zaseban dokument u EOJN RH. </w:t>
      </w:r>
    </w:p>
    <w:p w14:paraId="41E76F3D" w14:textId="2C7DA4B9"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Sukladno čl. 4. st.2. Pravilnika o dokumentaciji o nabavi te ponudi u postupcima javne nabave (NN br. 65/2017) količina predmeta nabave je </w:t>
      </w:r>
      <w:r w:rsidRPr="00D53B9E">
        <w:rPr>
          <w:rFonts w:ascii="Arial" w:hAnsi="Arial" w:cs="Arial"/>
          <w:iCs/>
          <w:sz w:val="22"/>
          <w:szCs w:val="22"/>
        </w:rPr>
        <w:t>predviđena (okvirna</w:t>
      </w:r>
      <w:r w:rsidRPr="008A1790">
        <w:rPr>
          <w:rFonts w:ascii="Arial" w:hAnsi="Arial" w:cs="Arial"/>
          <w:i/>
          <w:sz w:val="22"/>
          <w:szCs w:val="22"/>
        </w:rPr>
        <w:t>)</w:t>
      </w:r>
      <w:r w:rsidRPr="008A1790">
        <w:rPr>
          <w:rFonts w:ascii="Arial" w:hAnsi="Arial" w:cs="Arial"/>
          <w:sz w:val="22"/>
          <w:szCs w:val="22"/>
        </w:rPr>
        <w:t xml:space="preserve"> zbog prirode</w:t>
      </w:r>
      <w:r w:rsidR="00C07BA1">
        <w:rPr>
          <w:rFonts w:ascii="Arial" w:hAnsi="Arial" w:cs="Arial"/>
          <w:sz w:val="22"/>
          <w:szCs w:val="22"/>
        </w:rPr>
        <w:t xml:space="preserve"> predmeta nabave</w:t>
      </w:r>
      <w:r w:rsidR="00AF57EB">
        <w:rPr>
          <w:rFonts w:ascii="Arial" w:hAnsi="Arial" w:cs="Arial"/>
          <w:sz w:val="22"/>
          <w:szCs w:val="22"/>
        </w:rPr>
        <w:t xml:space="preserve">  i određene na temelju prikupljenih podataka o potrošnji</w:t>
      </w:r>
      <w:r w:rsidR="00CC703A">
        <w:rPr>
          <w:rFonts w:ascii="Arial" w:hAnsi="Arial" w:cs="Arial"/>
          <w:sz w:val="22"/>
          <w:szCs w:val="22"/>
        </w:rPr>
        <w:t xml:space="preserve">. </w:t>
      </w:r>
      <w:r w:rsidRPr="008A1790">
        <w:rPr>
          <w:rFonts w:ascii="Arial" w:hAnsi="Arial" w:cs="Arial"/>
          <w:sz w:val="22"/>
          <w:szCs w:val="22"/>
        </w:rPr>
        <w:t>Stvarno nabavljena količ</w:t>
      </w:r>
      <w:r w:rsidR="00C07BA1">
        <w:rPr>
          <w:rFonts w:ascii="Arial" w:hAnsi="Arial" w:cs="Arial"/>
          <w:sz w:val="22"/>
          <w:szCs w:val="22"/>
        </w:rPr>
        <w:t>i</w:t>
      </w:r>
      <w:r w:rsidRPr="008A1790">
        <w:rPr>
          <w:rFonts w:ascii="Arial" w:hAnsi="Arial" w:cs="Arial"/>
          <w:sz w:val="22"/>
          <w:szCs w:val="22"/>
        </w:rPr>
        <w:t xml:space="preserve">na temeljem sklopljenog </w:t>
      </w:r>
      <w:r w:rsidR="00AF57EB">
        <w:rPr>
          <w:rFonts w:ascii="Arial" w:hAnsi="Arial" w:cs="Arial"/>
          <w:sz w:val="22"/>
          <w:szCs w:val="22"/>
        </w:rPr>
        <w:t xml:space="preserve">okvirnog sporazuma </w:t>
      </w:r>
      <w:r w:rsidRPr="008A1790">
        <w:rPr>
          <w:rFonts w:ascii="Arial" w:hAnsi="Arial" w:cs="Arial"/>
          <w:sz w:val="22"/>
          <w:szCs w:val="22"/>
        </w:rPr>
        <w:t xml:space="preserve">može biti veća ili manja od predviđene količine, </w:t>
      </w:r>
      <w:r w:rsidR="00AF57EB">
        <w:rPr>
          <w:rFonts w:ascii="Arial" w:hAnsi="Arial" w:cs="Arial"/>
          <w:sz w:val="22"/>
          <w:szCs w:val="22"/>
        </w:rPr>
        <w:t>odnosno ovisna je o potrebama i raspoloživim financijskim sredstvima korisnika.</w:t>
      </w:r>
      <w:r w:rsidR="0089014F">
        <w:rPr>
          <w:rFonts w:ascii="Arial" w:hAnsi="Arial" w:cs="Arial"/>
          <w:sz w:val="22"/>
          <w:szCs w:val="22"/>
        </w:rPr>
        <w:t xml:space="preserve"> Predviđena količina predmeta nabave određena je zbog prirode predmeta nabave i zbog činjenice da se sklapa </w:t>
      </w:r>
      <w:proofErr w:type="spellStart"/>
      <w:r w:rsidR="0089014F">
        <w:rPr>
          <w:rFonts w:ascii="Arial" w:hAnsi="Arial" w:cs="Arial"/>
          <w:sz w:val="22"/>
          <w:szCs w:val="22"/>
        </w:rPr>
        <w:t>ovirni</w:t>
      </w:r>
      <w:proofErr w:type="spellEnd"/>
      <w:r w:rsidR="0089014F">
        <w:rPr>
          <w:rFonts w:ascii="Arial" w:hAnsi="Arial" w:cs="Arial"/>
          <w:sz w:val="22"/>
          <w:szCs w:val="22"/>
        </w:rPr>
        <w:t xml:space="preserve"> sporazum na duže razdoblje. Naručitelj ne može unaprijed i sa sigurnošću znati točne količine za kojima će se pojaviti potreba u razdoblju trajanja okvirnog sporazuma.</w:t>
      </w:r>
      <w:r w:rsidR="0042601D">
        <w:rPr>
          <w:rFonts w:ascii="Arial" w:hAnsi="Arial" w:cs="Arial"/>
          <w:sz w:val="22"/>
          <w:szCs w:val="22"/>
        </w:rPr>
        <w:t xml:space="preserve"> Računi će se ispostavljati na </w:t>
      </w:r>
      <w:proofErr w:type="spellStart"/>
      <w:r w:rsidR="0042601D">
        <w:rPr>
          <w:rFonts w:ascii="Arial" w:hAnsi="Arial" w:cs="Arial"/>
          <w:sz w:val="22"/>
          <w:szCs w:val="22"/>
        </w:rPr>
        <w:t>na</w:t>
      </w:r>
      <w:proofErr w:type="spellEnd"/>
      <w:r w:rsidR="0042601D">
        <w:rPr>
          <w:rFonts w:ascii="Arial" w:hAnsi="Arial" w:cs="Arial"/>
          <w:sz w:val="22"/>
          <w:szCs w:val="22"/>
        </w:rPr>
        <w:t xml:space="preserve"> temelju stvarne potrošnje električne energije. </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6990E843" w14:textId="152AF4BC" w:rsidR="007F3113" w:rsidRDefault="00AF57EB" w:rsidP="008A1790">
      <w:pPr>
        <w:jc w:val="both"/>
        <w:rPr>
          <w:rFonts w:ascii="Arial" w:hAnsi="Arial" w:cs="Arial"/>
          <w:spacing w:val="-2"/>
          <w:sz w:val="22"/>
          <w:szCs w:val="22"/>
        </w:rPr>
      </w:pPr>
      <w:r>
        <w:rPr>
          <w:rFonts w:ascii="Arial" w:hAnsi="Arial" w:cs="Arial"/>
          <w:sz w:val="22"/>
          <w:szCs w:val="22"/>
        </w:rPr>
        <w:t>Ponuditelji nude predmet nabave u skladu s Općim uvjetima za korištenje mreže i opsk</w:t>
      </w:r>
      <w:r w:rsidR="000D41A1">
        <w:rPr>
          <w:rFonts w:ascii="Arial" w:hAnsi="Arial" w:cs="Arial"/>
          <w:sz w:val="22"/>
          <w:szCs w:val="22"/>
        </w:rPr>
        <w:t xml:space="preserve">rbu električnom energijom (NN br. </w:t>
      </w:r>
      <w:r w:rsidR="00E30E3D">
        <w:rPr>
          <w:rFonts w:ascii="Arial" w:hAnsi="Arial" w:cs="Arial"/>
          <w:sz w:val="22"/>
          <w:szCs w:val="22"/>
        </w:rPr>
        <w:t>104/20</w:t>
      </w:r>
      <w:r w:rsidR="000D41A1">
        <w:rPr>
          <w:rFonts w:ascii="Arial" w:hAnsi="Arial" w:cs="Arial"/>
          <w:sz w:val="22"/>
          <w:szCs w:val="22"/>
        </w:rPr>
        <w:t xml:space="preserve">), pridržavajući se u svemu Zakona o tržištu električne energije (NN br. </w:t>
      </w:r>
      <w:r w:rsidR="000D41A1">
        <w:rPr>
          <w:rFonts w:ascii="Arial" w:hAnsi="Arial" w:cs="Arial"/>
          <w:spacing w:val="-2"/>
          <w:sz w:val="22"/>
          <w:szCs w:val="22"/>
        </w:rPr>
        <w:t xml:space="preserve">22/13, 95/15, 102/15, 68/18, 52/19) i ostalih propisa koji reguliraju </w:t>
      </w:r>
      <w:proofErr w:type="spellStart"/>
      <w:r w:rsidR="000D41A1">
        <w:rPr>
          <w:rFonts w:ascii="Arial" w:hAnsi="Arial" w:cs="Arial"/>
          <w:spacing w:val="-2"/>
          <w:sz w:val="22"/>
          <w:szCs w:val="22"/>
        </w:rPr>
        <w:t>tržiše</w:t>
      </w:r>
      <w:proofErr w:type="spellEnd"/>
      <w:r w:rsidR="000D41A1">
        <w:rPr>
          <w:rFonts w:ascii="Arial" w:hAnsi="Arial" w:cs="Arial"/>
          <w:spacing w:val="-2"/>
          <w:sz w:val="22"/>
          <w:szCs w:val="22"/>
        </w:rPr>
        <w:t xml:space="preserve"> električne energije.</w:t>
      </w:r>
    </w:p>
    <w:p w14:paraId="5238C51E" w14:textId="77777777" w:rsidR="007F3113" w:rsidRDefault="007F3113" w:rsidP="008A1790">
      <w:pPr>
        <w:jc w:val="both"/>
        <w:rPr>
          <w:rFonts w:ascii="Arial" w:hAnsi="Arial" w:cs="Arial"/>
          <w:spacing w:val="-2"/>
          <w:sz w:val="22"/>
          <w:szCs w:val="22"/>
        </w:rPr>
      </w:pPr>
    </w:p>
    <w:p w14:paraId="5705902F" w14:textId="77777777" w:rsidR="007F3113" w:rsidRPr="00F8382D" w:rsidRDefault="007F3113" w:rsidP="008A1790">
      <w:pPr>
        <w:jc w:val="both"/>
        <w:rPr>
          <w:rFonts w:ascii="Arial" w:hAnsi="Arial" w:cs="Arial"/>
          <w:b/>
          <w:bCs/>
          <w:spacing w:val="-2"/>
          <w:sz w:val="22"/>
          <w:szCs w:val="22"/>
          <w:u w:val="single"/>
        </w:rPr>
      </w:pPr>
      <w:r w:rsidRPr="00F8382D">
        <w:rPr>
          <w:rFonts w:ascii="Arial" w:hAnsi="Arial" w:cs="Arial"/>
          <w:b/>
          <w:bCs/>
          <w:spacing w:val="-2"/>
          <w:sz w:val="22"/>
          <w:szCs w:val="22"/>
          <w:u w:val="single"/>
        </w:rPr>
        <w:t>Obračunsko razdoblje</w:t>
      </w:r>
    </w:p>
    <w:p w14:paraId="2F669FC8" w14:textId="0F16D3C0" w:rsidR="00AF57EB" w:rsidRDefault="007F3113" w:rsidP="008A1790">
      <w:pPr>
        <w:jc w:val="both"/>
        <w:rPr>
          <w:rFonts w:ascii="Arial" w:hAnsi="Arial" w:cs="Arial"/>
          <w:spacing w:val="-2"/>
          <w:sz w:val="22"/>
          <w:szCs w:val="22"/>
        </w:rPr>
      </w:pPr>
      <w:r>
        <w:rPr>
          <w:rFonts w:ascii="Arial" w:hAnsi="Arial" w:cs="Arial"/>
          <w:spacing w:val="-2"/>
          <w:sz w:val="22"/>
          <w:szCs w:val="22"/>
        </w:rPr>
        <w:t xml:space="preserve">Obračunsko razdoblje za opskrbu električnom energijom iznosi 30+/- </w:t>
      </w:r>
      <w:r w:rsidR="005A16DD">
        <w:rPr>
          <w:rFonts w:ascii="Arial" w:hAnsi="Arial" w:cs="Arial"/>
          <w:spacing w:val="-2"/>
          <w:sz w:val="22"/>
          <w:szCs w:val="22"/>
        </w:rPr>
        <w:t xml:space="preserve">3 </w:t>
      </w:r>
      <w:r>
        <w:rPr>
          <w:rFonts w:ascii="Arial" w:hAnsi="Arial" w:cs="Arial"/>
          <w:spacing w:val="-2"/>
          <w:sz w:val="22"/>
          <w:szCs w:val="22"/>
        </w:rPr>
        <w:t>dana.</w:t>
      </w:r>
      <w:r w:rsidR="000D41A1">
        <w:rPr>
          <w:rFonts w:ascii="Arial" w:hAnsi="Arial" w:cs="Arial"/>
          <w:spacing w:val="-2"/>
          <w:sz w:val="22"/>
          <w:szCs w:val="22"/>
        </w:rPr>
        <w:t xml:space="preserve"> </w:t>
      </w:r>
    </w:p>
    <w:p w14:paraId="37275A7B" w14:textId="7BC6E4B8" w:rsidR="007F3113" w:rsidRPr="00F8382D" w:rsidRDefault="007F3113" w:rsidP="008A1790">
      <w:pPr>
        <w:jc w:val="both"/>
        <w:rPr>
          <w:rFonts w:ascii="Arial" w:hAnsi="Arial" w:cs="Arial"/>
          <w:spacing w:val="-2"/>
          <w:sz w:val="22"/>
          <w:szCs w:val="22"/>
          <w:u w:val="single"/>
        </w:rPr>
      </w:pPr>
    </w:p>
    <w:p w14:paraId="184154FE" w14:textId="562EC14E" w:rsidR="007F3113" w:rsidRPr="00F8382D" w:rsidRDefault="007F3113" w:rsidP="008A1790">
      <w:pPr>
        <w:jc w:val="both"/>
        <w:rPr>
          <w:rFonts w:ascii="Arial" w:hAnsi="Arial" w:cs="Arial"/>
          <w:b/>
          <w:bCs/>
          <w:spacing w:val="-2"/>
          <w:sz w:val="22"/>
          <w:szCs w:val="22"/>
          <w:u w:val="single"/>
        </w:rPr>
      </w:pPr>
      <w:r w:rsidRPr="00F8382D">
        <w:rPr>
          <w:rFonts w:ascii="Arial" w:hAnsi="Arial" w:cs="Arial"/>
          <w:b/>
          <w:bCs/>
          <w:spacing w:val="-2"/>
          <w:sz w:val="22"/>
          <w:szCs w:val="22"/>
          <w:u w:val="single"/>
        </w:rPr>
        <w:t>Obračunski elementi</w:t>
      </w:r>
    </w:p>
    <w:p w14:paraId="1C8786B6" w14:textId="1AD12CEA" w:rsidR="007F3113" w:rsidRDefault="007F3113" w:rsidP="008A1790">
      <w:pPr>
        <w:jc w:val="both"/>
        <w:rPr>
          <w:rFonts w:ascii="Arial" w:hAnsi="Arial" w:cs="Arial"/>
          <w:spacing w:val="-2"/>
          <w:sz w:val="22"/>
          <w:szCs w:val="22"/>
        </w:rPr>
      </w:pPr>
      <w:r>
        <w:rPr>
          <w:rFonts w:ascii="Arial" w:hAnsi="Arial" w:cs="Arial"/>
          <w:spacing w:val="-2"/>
          <w:sz w:val="22"/>
          <w:szCs w:val="22"/>
        </w:rPr>
        <w:t>Obračun električne energije izvršit će odabrani ponudit</w:t>
      </w:r>
      <w:r w:rsidR="00F8382D">
        <w:rPr>
          <w:rFonts w:ascii="Arial" w:hAnsi="Arial" w:cs="Arial"/>
          <w:spacing w:val="-2"/>
          <w:sz w:val="22"/>
          <w:szCs w:val="22"/>
        </w:rPr>
        <w:t>elj</w:t>
      </w:r>
      <w:r>
        <w:rPr>
          <w:rFonts w:ascii="Arial" w:hAnsi="Arial" w:cs="Arial"/>
          <w:spacing w:val="-2"/>
          <w:sz w:val="22"/>
          <w:szCs w:val="22"/>
        </w:rPr>
        <w:t xml:space="preserve"> temeljem mjernih podataka koje će utvrditi Operator distribucijskog sustava na obračunskim mjernim mjestima, sukladno Općima uvjetima za </w:t>
      </w:r>
      <w:r>
        <w:rPr>
          <w:rFonts w:ascii="Arial" w:hAnsi="Arial" w:cs="Arial"/>
          <w:spacing w:val="-2"/>
          <w:sz w:val="22"/>
          <w:szCs w:val="22"/>
        </w:rPr>
        <w:lastRenderedPageBreak/>
        <w:t>korištenje mreže i opskrbu električnom energijom (NN br.</w:t>
      </w:r>
      <w:r w:rsidR="00E30E3D">
        <w:rPr>
          <w:rFonts w:ascii="Arial" w:hAnsi="Arial" w:cs="Arial"/>
          <w:spacing w:val="-2"/>
          <w:sz w:val="22"/>
          <w:szCs w:val="22"/>
        </w:rPr>
        <w:t xml:space="preserve"> 104/20</w:t>
      </w:r>
      <w:r>
        <w:rPr>
          <w:rFonts w:ascii="Arial" w:hAnsi="Arial" w:cs="Arial"/>
          <w:spacing w:val="-2"/>
          <w:sz w:val="22"/>
          <w:szCs w:val="22"/>
        </w:rPr>
        <w:t>), Mrežnim pravilima distribucijskog sustava (NN br. 74/18) i Mrežnim pravilima prijenosnog sustava (NN br. 67/17).</w:t>
      </w:r>
    </w:p>
    <w:p w14:paraId="64834007" w14:textId="36804352" w:rsidR="00F8382D" w:rsidRDefault="00F8382D" w:rsidP="008A1790">
      <w:pPr>
        <w:jc w:val="both"/>
        <w:rPr>
          <w:rFonts w:ascii="Arial" w:hAnsi="Arial" w:cs="Arial"/>
          <w:spacing w:val="-2"/>
          <w:sz w:val="22"/>
          <w:szCs w:val="22"/>
        </w:rPr>
      </w:pPr>
      <w:r>
        <w:rPr>
          <w:rFonts w:ascii="Arial" w:hAnsi="Arial" w:cs="Arial"/>
          <w:spacing w:val="-2"/>
          <w:sz w:val="22"/>
          <w:szCs w:val="22"/>
        </w:rPr>
        <w:t>Obračunski elementi na temelju kojih se radi obračun opskrbe ele</w:t>
      </w:r>
      <w:r w:rsidR="006F44C8">
        <w:rPr>
          <w:rFonts w:ascii="Arial" w:hAnsi="Arial" w:cs="Arial"/>
          <w:spacing w:val="-2"/>
          <w:sz w:val="22"/>
          <w:szCs w:val="22"/>
        </w:rPr>
        <w:t>ktričnom energijom su:</w:t>
      </w:r>
    </w:p>
    <w:p w14:paraId="71A369D7" w14:textId="775E0018" w:rsidR="006F44C8" w:rsidRDefault="007E12BD" w:rsidP="008A1790">
      <w:pPr>
        <w:jc w:val="both"/>
        <w:rPr>
          <w:rFonts w:ascii="Arial" w:hAnsi="Arial" w:cs="Arial"/>
          <w:spacing w:val="-2"/>
          <w:sz w:val="22"/>
          <w:szCs w:val="22"/>
        </w:rPr>
      </w:pPr>
      <w:r>
        <w:rPr>
          <w:rFonts w:ascii="Arial" w:hAnsi="Arial" w:cs="Arial"/>
          <w:spacing w:val="-2"/>
          <w:sz w:val="22"/>
          <w:szCs w:val="22"/>
        </w:rPr>
        <w:t xml:space="preserve">1. </w:t>
      </w:r>
      <w:r w:rsidR="006F44C8">
        <w:rPr>
          <w:rFonts w:ascii="Arial" w:hAnsi="Arial" w:cs="Arial"/>
          <w:spacing w:val="-2"/>
          <w:sz w:val="22"/>
          <w:szCs w:val="22"/>
        </w:rPr>
        <w:t>preuzeta radna energija izražena u kWh koja se određuje mjerenjem. Tarifne stavke za prodaju električne energije utvrđuju se prema dobu dana i dijele se na:</w:t>
      </w:r>
    </w:p>
    <w:p w14:paraId="64EE82DF" w14:textId="52E33731" w:rsidR="006F44C8" w:rsidRDefault="006F44C8" w:rsidP="008A1790">
      <w:pPr>
        <w:jc w:val="both"/>
        <w:rPr>
          <w:rFonts w:ascii="Arial" w:hAnsi="Arial" w:cs="Arial"/>
          <w:spacing w:val="-2"/>
          <w:sz w:val="22"/>
          <w:szCs w:val="22"/>
        </w:rPr>
      </w:pPr>
      <w:r>
        <w:rPr>
          <w:rFonts w:ascii="Arial" w:hAnsi="Arial" w:cs="Arial"/>
          <w:spacing w:val="-2"/>
          <w:sz w:val="22"/>
          <w:szCs w:val="22"/>
        </w:rPr>
        <w:tab/>
        <w:t>-više dnevne tarifne stavke (VT),</w:t>
      </w:r>
    </w:p>
    <w:p w14:paraId="714CA027" w14:textId="77149A42" w:rsidR="006F44C8" w:rsidRDefault="006F44C8" w:rsidP="008A1790">
      <w:pPr>
        <w:jc w:val="both"/>
        <w:rPr>
          <w:rFonts w:ascii="Arial" w:hAnsi="Arial" w:cs="Arial"/>
          <w:spacing w:val="-2"/>
          <w:sz w:val="22"/>
          <w:szCs w:val="22"/>
        </w:rPr>
      </w:pPr>
      <w:r>
        <w:rPr>
          <w:rFonts w:ascii="Arial" w:hAnsi="Arial" w:cs="Arial"/>
          <w:spacing w:val="-2"/>
          <w:sz w:val="22"/>
          <w:szCs w:val="22"/>
        </w:rPr>
        <w:tab/>
        <w:t>-niže dnevne tarifne stavke (NT),</w:t>
      </w:r>
    </w:p>
    <w:p w14:paraId="6C6EBEE0" w14:textId="71C939E7" w:rsidR="006F44C8" w:rsidRDefault="006F44C8" w:rsidP="008A1790">
      <w:pPr>
        <w:jc w:val="both"/>
        <w:rPr>
          <w:rFonts w:ascii="Arial" w:hAnsi="Arial" w:cs="Arial"/>
          <w:spacing w:val="-2"/>
          <w:sz w:val="22"/>
          <w:szCs w:val="22"/>
        </w:rPr>
      </w:pPr>
      <w:r>
        <w:rPr>
          <w:rFonts w:ascii="Arial" w:hAnsi="Arial" w:cs="Arial"/>
          <w:spacing w:val="-2"/>
          <w:sz w:val="22"/>
          <w:szCs w:val="22"/>
        </w:rPr>
        <w:tab/>
        <w:t>-jedinstvena tarifa (JT) : obračunava se električna energija na mjernom mjestu s tarifnim modelom u kojem se obračunava samo jedna tarifa,</w:t>
      </w:r>
    </w:p>
    <w:p w14:paraId="13BE16A8" w14:textId="76E58CE5" w:rsidR="006F44C8" w:rsidRDefault="006F44C8" w:rsidP="008A1790">
      <w:pPr>
        <w:jc w:val="both"/>
        <w:rPr>
          <w:rFonts w:ascii="Arial" w:hAnsi="Arial" w:cs="Arial"/>
          <w:spacing w:val="-2"/>
          <w:sz w:val="22"/>
          <w:szCs w:val="22"/>
        </w:rPr>
      </w:pPr>
      <w:r>
        <w:rPr>
          <w:rFonts w:ascii="Arial" w:hAnsi="Arial" w:cs="Arial"/>
          <w:spacing w:val="-2"/>
          <w:sz w:val="22"/>
          <w:szCs w:val="22"/>
        </w:rPr>
        <w:tab/>
        <w:t>-javna rasvjeta (JR): obračunava se električna energija isporučena na obračunskim mjernim mjestima s tarifnim modelom javna rasvjeta.</w:t>
      </w:r>
    </w:p>
    <w:p w14:paraId="3D382C71" w14:textId="6331172E" w:rsidR="00470F02" w:rsidRDefault="00470F02" w:rsidP="00470F02">
      <w:pPr>
        <w:autoSpaceDE w:val="0"/>
        <w:autoSpaceDN w:val="0"/>
        <w:adjustRightInd w:val="0"/>
        <w:jc w:val="both"/>
        <w:rPr>
          <w:rFonts w:ascii="Arial" w:hAnsi="Arial" w:cs="Arial"/>
          <w:spacing w:val="-2"/>
          <w:sz w:val="22"/>
          <w:szCs w:val="22"/>
        </w:rPr>
      </w:pPr>
      <w:r w:rsidRPr="00470F02">
        <w:rPr>
          <w:rFonts w:ascii="Arial" w:hAnsi="Arial" w:cs="Arial"/>
          <w:spacing w:val="-2"/>
          <w:sz w:val="22"/>
          <w:szCs w:val="22"/>
        </w:rPr>
        <w:t>Po višim dnevnim tarifnim stavkama obračunava se električna energija isporučena u vremenu od 07:00 do 21:00 sat u razdoblju zimskog računanja vremena, a u vremenu od  8:00 do 22:00 sata u razdoblju ljetnog računanja vremena. Iznos troška radne energije izračunava se množenjem količine i jedinična cijena radne energije u skladu s odgovarajućom tarifnom stavkom.</w:t>
      </w:r>
    </w:p>
    <w:p w14:paraId="6E9AD452" w14:textId="6D53363F" w:rsidR="00470F02" w:rsidRDefault="00470F02" w:rsidP="00470F02">
      <w:pPr>
        <w:autoSpaceDE w:val="0"/>
        <w:autoSpaceDN w:val="0"/>
        <w:adjustRightInd w:val="0"/>
        <w:jc w:val="both"/>
        <w:rPr>
          <w:rFonts w:ascii="Arial" w:hAnsi="Arial" w:cs="Arial"/>
          <w:spacing w:val="-2"/>
          <w:sz w:val="22"/>
          <w:szCs w:val="22"/>
        </w:rPr>
      </w:pPr>
    </w:p>
    <w:p w14:paraId="55442B51" w14:textId="295C0CFD" w:rsidR="007E12BD" w:rsidRPr="007E12BD" w:rsidRDefault="007E12BD" w:rsidP="007E12BD">
      <w:pPr>
        <w:autoSpaceDE w:val="0"/>
        <w:autoSpaceDN w:val="0"/>
        <w:adjustRightInd w:val="0"/>
        <w:jc w:val="both"/>
        <w:rPr>
          <w:rFonts w:ascii="Arial" w:hAnsi="Arial" w:cs="Arial"/>
          <w:spacing w:val="-2"/>
          <w:sz w:val="22"/>
          <w:szCs w:val="22"/>
        </w:rPr>
      </w:pPr>
      <w:r w:rsidRPr="007E12BD">
        <w:rPr>
          <w:rFonts w:ascii="Arial" w:hAnsi="Arial" w:cs="Arial"/>
          <w:spacing w:val="-2"/>
          <w:sz w:val="22"/>
          <w:szCs w:val="22"/>
        </w:rPr>
        <w:t>2. Radna snaga izražena u kW (za ona obračunska mjerna mjesta na kojima se snaga registrira) koja se određuje na temelju vršnog opterećenja. Vršno opterećenje je najveće srednje opterećenje izmjereno tijekom 15 min mjesečnog obračunskog razdoblja u doba više dnevne tarife. Iznos troška radne snage izračunava se množenjem količine i jedinične cijene radne snage u skladu s odgovarajućom tarifnom stavkom.</w:t>
      </w:r>
      <w:r>
        <w:rPr>
          <w:rFonts w:ascii="Arial" w:hAnsi="Arial" w:cs="Arial"/>
          <w:spacing w:val="-2"/>
          <w:sz w:val="22"/>
          <w:szCs w:val="22"/>
        </w:rPr>
        <w:t xml:space="preserve"> </w:t>
      </w:r>
      <w:r w:rsidRPr="007E12BD">
        <w:rPr>
          <w:rFonts w:ascii="Arial" w:hAnsi="Arial" w:cs="Arial"/>
          <w:spacing w:val="-2"/>
          <w:sz w:val="22"/>
          <w:szCs w:val="22"/>
        </w:rPr>
        <w:t>Pri obračunavanju preuzete radne energije i radne snage njihove veličine zaokružuju se na cijele brojeve.</w:t>
      </w:r>
    </w:p>
    <w:p w14:paraId="333EAB07" w14:textId="77777777" w:rsidR="007E12BD" w:rsidRPr="007E12BD" w:rsidRDefault="007E12BD" w:rsidP="007E12BD">
      <w:pPr>
        <w:autoSpaceDE w:val="0"/>
        <w:autoSpaceDN w:val="0"/>
        <w:adjustRightInd w:val="0"/>
        <w:jc w:val="both"/>
        <w:rPr>
          <w:rFonts w:ascii="Arial" w:hAnsi="Arial" w:cs="Arial"/>
          <w:spacing w:val="-2"/>
          <w:sz w:val="22"/>
          <w:szCs w:val="22"/>
        </w:rPr>
      </w:pPr>
    </w:p>
    <w:p w14:paraId="116E05B5" w14:textId="30EBAFDF" w:rsidR="00F8382D" w:rsidRPr="007E12BD" w:rsidRDefault="007E12BD" w:rsidP="008A1790">
      <w:pPr>
        <w:pStyle w:val="Odlomakpopisa"/>
        <w:numPr>
          <w:ilvl w:val="0"/>
          <w:numId w:val="1"/>
        </w:numPr>
        <w:autoSpaceDE w:val="0"/>
        <w:autoSpaceDN w:val="0"/>
        <w:adjustRightInd w:val="0"/>
        <w:jc w:val="both"/>
        <w:rPr>
          <w:rFonts w:ascii="Arial" w:hAnsi="Arial" w:cs="Arial"/>
          <w:spacing w:val="-2"/>
          <w:sz w:val="22"/>
          <w:szCs w:val="22"/>
        </w:rPr>
      </w:pPr>
      <w:proofErr w:type="spellStart"/>
      <w:r w:rsidRPr="007E12BD">
        <w:rPr>
          <w:rFonts w:ascii="Arial" w:hAnsi="Arial" w:cs="Arial"/>
          <w:spacing w:val="-2"/>
          <w:sz w:val="22"/>
          <w:szCs w:val="22"/>
        </w:rPr>
        <w:t>Naknada</w:t>
      </w:r>
      <w:proofErr w:type="spellEnd"/>
      <w:r w:rsidRPr="007E12BD">
        <w:rPr>
          <w:rFonts w:ascii="Arial" w:hAnsi="Arial" w:cs="Arial"/>
          <w:spacing w:val="-2"/>
          <w:sz w:val="22"/>
          <w:szCs w:val="22"/>
        </w:rPr>
        <w:t xml:space="preserve"> za </w:t>
      </w:r>
      <w:proofErr w:type="spellStart"/>
      <w:r w:rsidRPr="007E12BD">
        <w:rPr>
          <w:rFonts w:ascii="Arial" w:hAnsi="Arial" w:cs="Arial"/>
          <w:spacing w:val="-2"/>
          <w:sz w:val="22"/>
          <w:szCs w:val="22"/>
        </w:rPr>
        <w:t>poticanje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proizvodnje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iz</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obnovljivih</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izvora</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trošarine</w:t>
      </w:r>
      <w:proofErr w:type="spellEnd"/>
      <w:r w:rsidRPr="007E12BD">
        <w:rPr>
          <w:rFonts w:ascii="Arial" w:hAnsi="Arial" w:cs="Arial"/>
          <w:spacing w:val="-2"/>
          <w:sz w:val="22"/>
          <w:szCs w:val="22"/>
        </w:rPr>
        <w:t xml:space="preserve"> za </w:t>
      </w:r>
      <w:proofErr w:type="spellStart"/>
      <w:r w:rsidRPr="007E12BD">
        <w:rPr>
          <w:rFonts w:ascii="Arial" w:hAnsi="Arial" w:cs="Arial"/>
          <w:spacing w:val="-2"/>
          <w:sz w:val="22"/>
          <w:szCs w:val="22"/>
        </w:rPr>
        <w:t>poslovnu</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ili</w:t>
      </w:r>
      <w:proofErr w:type="spellEnd"/>
      <w:r w:rsidRPr="007E12BD">
        <w:rPr>
          <w:rFonts w:ascii="Arial" w:hAnsi="Arial" w:cs="Arial"/>
          <w:spacing w:val="-2"/>
          <w:sz w:val="22"/>
          <w:szCs w:val="22"/>
        </w:rPr>
        <w:t xml:space="preserve"> neposlovnu uporabu električne energije </w:t>
      </w:r>
      <w:proofErr w:type="spellStart"/>
      <w:r w:rsidRPr="007E12BD">
        <w:rPr>
          <w:rFonts w:ascii="Arial" w:hAnsi="Arial" w:cs="Arial"/>
          <w:spacing w:val="-2"/>
          <w:sz w:val="22"/>
          <w:szCs w:val="22"/>
        </w:rPr>
        <w:t>koje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su</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uređene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pozitivnim</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propisima</w:t>
      </w:r>
      <w:proofErr w:type="spellEnd"/>
      <w:r w:rsidRPr="007E12BD">
        <w:rPr>
          <w:rFonts w:ascii="Arial" w:hAnsi="Arial" w:cs="Arial"/>
          <w:spacing w:val="-2"/>
          <w:sz w:val="22"/>
          <w:szCs w:val="22"/>
        </w:rPr>
        <w:t xml:space="preserve"> RH, </w:t>
      </w:r>
      <w:proofErr w:type="spellStart"/>
      <w:r w:rsidRPr="007E12BD">
        <w:rPr>
          <w:rFonts w:ascii="Arial" w:hAnsi="Arial" w:cs="Arial"/>
          <w:spacing w:val="-2"/>
          <w:sz w:val="22"/>
          <w:szCs w:val="22"/>
        </w:rPr>
        <w:t>te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druge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moguće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naknade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porezi</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ili</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dodatci</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sukladno</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važećim</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propisima</w:t>
      </w:r>
      <w:proofErr w:type="spellEnd"/>
      <w:r w:rsidRPr="007E12BD">
        <w:rPr>
          <w:rFonts w:ascii="Arial" w:hAnsi="Arial" w:cs="Arial"/>
          <w:spacing w:val="-2"/>
          <w:sz w:val="22"/>
          <w:szCs w:val="22"/>
        </w:rPr>
        <w:t xml:space="preserve">, a </w:t>
      </w:r>
      <w:proofErr w:type="spellStart"/>
      <w:r w:rsidRPr="007E12BD">
        <w:rPr>
          <w:rFonts w:ascii="Arial" w:hAnsi="Arial" w:cs="Arial"/>
          <w:spacing w:val="-2"/>
          <w:sz w:val="22"/>
          <w:szCs w:val="22"/>
        </w:rPr>
        <w:t>kupcu</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električne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energije</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ih</w:t>
      </w:r>
      <w:proofErr w:type="spellEnd"/>
      <w:r w:rsidRPr="007E12BD">
        <w:rPr>
          <w:rFonts w:ascii="Arial" w:hAnsi="Arial" w:cs="Arial"/>
          <w:spacing w:val="-2"/>
          <w:sz w:val="22"/>
          <w:szCs w:val="22"/>
        </w:rPr>
        <w:t xml:space="preserve"> je </w:t>
      </w:r>
      <w:proofErr w:type="spellStart"/>
      <w:r w:rsidRPr="007E12BD">
        <w:rPr>
          <w:rFonts w:ascii="Arial" w:hAnsi="Arial" w:cs="Arial"/>
          <w:spacing w:val="-2"/>
          <w:sz w:val="22"/>
          <w:szCs w:val="22"/>
        </w:rPr>
        <w:t>dužan</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obračunavati</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opskrbljivač</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električnom</w:t>
      </w:r>
      <w:proofErr w:type="spellEnd"/>
      <w:r w:rsidRPr="007E12BD">
        <w:rPr>
          <w:rFonts w:ascii="Arial" w:hAnsi="Arial" w:cs="Arial"/>
          <w:spacing w:val="-2"/>
          <w:sz w:val="22"/>
          <w:szCs w:val="22"/>
        </w:rPr>
        <w:t xml:space="preserve"> </w:t>
      </w:r>
      <w:proofErr w:type="spellStart"/>
      <w:r w:rsidRPr="007E12BD">
        <w:rPr>
          <w:rFonts w:ascii="Arial" w:hAnsi="Arial" w:cs="Arial"/>
          <w:spacing w:val="-2"/>
          <w:sz w:val="22"/>
          <w:szCs w:val="22"/>
        </w:rPr>
        <w:t>energijom</w:t>
      </w:r>
      <w:proofErr w:type="spellEnd"/>
      <w:r w:rsidRPr="007E12BD">
        <w:rPr>
          <w:rFonts w:ascii="Arial" w:hAnsi="Arial" w:cs="Arial"/>
          <w:spacing w:val="-2"/>
          <w:sz w:val="22"/>
          <w:szCs w:val="22"/>
        </w:rPr>
        <w:t>.</w:t>
      </w:r>
    </w:p>
    <w:p w14:paraId="373E1ECD" w14:textId="65307324" w:rsidR="000D41A1" w:rsidRDefault="000D41A1" w:rsidP="008A1790">
      <w:pPr>
        <w:jc w:val="both"/>
        <w:rPr>
          <w:rFonts w:ascii="Arial" w:hAnsi="Arial" w:cs="Arial"/>
          <w:spacing w:val="-2"/>
          <w:sz w:val="22"/>
          <w:szCs w:val="22"/>
        </w:rPr>
      </w:pPr>
    </w:p>
    <w:p w14:paraId="003ABF34" w14:textId="4726B872" w:rsidR="00DA5F8B" w:rsidRPr="00477E9B" w:rsidRDefault="00DA5F8B" w:rsidP="00AC2EEC">
      <w:pPr>
        <w:jc w:val="both"/>
        <w:rPr>
          <w:rFonts w:ascii="Arial" w:hAnsi="Arial" w:cs="Arial"/>
          <w:sz w:val="22"/>
          <w:szCs w:val="22"/>
        </w:rPr>
      </w:pPr>
    </w:p>
    <w:p w14:paraId="0C08D997" w14:textId="35B903DE" w:rsidR="00AC2EEC" w:rsidRPr="00C174C9" w:rsidRDefault="00C174C9" w:rsidP="00C174C9">
      <w:pPr>
        <w:jc w:val="both"/>
        <w:rPr>
          <w:rFonts w:ascii="Arial" w:hAnsi="Arial" w:cs="Arial"/>
          <w:b/>
          <w:sz w:val="22"/>
          <w:szCs w:val="22"/>
        </w:rPr>
      </w:pPr>
      <w:r>
        <w:rPr>
          <w:rFonts w:ascii="Arial" w:hAnsi="Arial" w:cs="Arial"/>
          <w:b/>
          <w:sz w:val="22"/>
          <w:szCs w:val="22"/>
        </w:rPr>
        <w:t xml:space="preserve">2.5. </w:t>
      </w:r>
      <w:r w:rsidR="00CB0318" w:rsidRPr="00C174C9">
        <w:rPr>
          <w:rFonts w:ascii="Arial" w:hAnsi="Arial" w:cs="Arial"/>
          <w:b/>
          <w:sz w:val="22"/>
          <w:szCs w:val="22"/>
        </w:rPr>
        <w:t>Troškovnik:</w:t>
      </w:r>
    </w:p>
    <w:p w14:paraId="2A83A03F"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Troškovnik je priložen u nestandardiziranom obliku kao zaseban dokument u .</w:t>
      </w:r>
      <w:proofErr w:type="spellStart"/>
      <w:r w:rsidRPr="008A1790">
        <w:rPr>
          <w:rFonts w:ascii="Arial" w:hAnsi="Arial" w:cs="Arial"/>
          <w:sz w:val="22"/>
          <w:szCs w:val="22"/>
        </w:rPr>
        <w:t>xls</w:t>
      </w:r>
      <w:proofErr w:type="spellEnd"/>
      <w:r w:rsidRPr="008A1790">
        <w:rPr>
          <w:rFonts w:ascii="Arial" w:hAnsi="Arial" w:cs="Arial"/>
          <w:sz w:val="22"/>
          <w:szCs w:val="22"/>
        </w:rPr>
        <w:t xml:space="preserve"> formatu, a objavljuje se i dostupan je za preuzimanje u EOJN RH.</w:t>
      </w:r>
    </w:p>
    <w:p w14:paraId="16A74A36"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je dužan popuniti sve stavke Troškovnika. </w:t>
      </w:r>
    </w:p>
    <w:p w14:paraId="2AD6AB5F" w14:textId="434731BA"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ne smije mijenjati opise predmeta navedene u Troškovniku kao niti na bilo koji način mijenjati sadržaj Troškovnika. </w:t>
      </w:r>
    </w:p>
    <w:p w14:paraId="0879265E"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Ponuditelji nisu obvezni popunjeni i u ponudi priloženi troškovnik ovjeravati i/ili potpisivati na bilo koji način i od bilo koga.</w:t>
      </w:r>
    </w:p>
    <w:p w14:paraId="2AC1A93C" w14:textId="052023A2" w:rsidR="008A1790" w:rsidRDefault="008A1790" w:rsidP="008A1790">
      <w:pPr>
        <w:jc w:val="both"/>
        <w:rPr>
          <w:rFonts w:ascii="Arial" w:hAnsi="Arial" w:cs="Arial"/>
          <w:sz w:val="22"/>
          <w:szCs w:val="22"/>
        </w:rPr>
      </w:pPr>
      <w:r w:rsidRPr="008A1790">
        <w:rPr>
          <w:rFonts w:ascii="Arial" w:hAnsi="Arial" w:cs="Arial"/>
          <w:sz w:val="22"/>
          <w:szCs w:val="22"/>
        </w:rPr>
        <w:t>Ponuditelj je odgovoran za numeričku kontrolu zbrojeva svih stavki i rekapitulacije u troškovniku.</w:t>
      </w:r>
    </w:p>
    <w:p w14:paraId="3D03A20B" w14:textId="4F6C4F92" w:rsidR="002C6300" w:rsidRDefault="002C6300" w:rsidP="008A1790">
      <w:pPr>
        <w:jc w:val="both"/>
        <w:rPr>
          <w:rFonts w:ascii="Arial" w:hAnsi="Arial" w:cs="Arial"/>
          <w:sz w:val="22"/>
          <w:szCs w:val="22"/>
        </w:rPr>
      </w:pPr>
    </w:p>
    <w:p w14:paraId="467B34BB" w14:textId="7FA2C81D" w:rsidR="00BB01FF" w:rsidRPr="00477E9B" w:rsidRDefault="002C6300" w:rsidP="00C65813">
      <w:pPr>
        <w:jc w:val="both"/>
        <w:rPr>
          <w:rFonts w:ascii="Arial" w:hAnsi="Arial" w:cs="Arial"/>
          <w:sz w:val="22"/>
          <w:szCs w:val="22"/>
        </w:rPr>
      </w:pPr>
      <w:r>
        <w:rPr>
          <w:rFonts w:ascii="Arial" w:hAnsi="Arial" w:cs="Arial"/>
          <w:sz w:val="22"/>
          <w:szCs w:val="22"/>
        </w:rPr>
        <w:t xml:space="preserve">Za sve eventualne nejasnoće upit se postavlja Naručitelju putem EOJN RH. </w:t>
      </w:r>
    </w:p>
    <w:p w14:paraId="5B76ED71" w14:textId="24852931" w:rsidR="00C65813" w:rsidRPr="00477E9B"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7C7FEB67" w14:textId="168D9EDD" w:rsidR="00C65813" w:rsidRPr="00477E9B" w:rsidRDefault="00C65813" w:rsidP="00C65813">
      <w:pPr>
        <w:jc w:val="both"/>
        <w:rPr>
          <w:rFonts w:ascii="Arial" w:hAnsi="Arial" w:cs="Arial"/>
          <w:sz w:val="22"/>
          <w:szCs w:val="22"/>
        </w:rPr>
      </w:pPr>
    </w:p>
    <w:p w14:paraId="5276C913" w14:textId="1C211D37" w:rsidR="00C65813" w:rsidRPr="00C174C9" w:rsidRDefault="00C174C9" w:rsidP="00C174C9">
      <w:pPr>
        <w:jc w:val="both"/>
        <w:rPr>
          <w:rFonts w:ascii="Arial" w:hAnsi="Arial" w:cs="Arial"/>
          <w:b/>
          <w:sz w:val="22"/>
          <w:szCs w:val="22"/>
        </w:rPr>
      </w:pPr>
      <w:r>
        <w:rPr>
          <w:rFonts w:ascii="Arial" w:hAnsi="Arial" w:cs="Arial"/>
          <w:b/>
          <w:sz w:val="22"/>
          <w:szCs w:val="22"/>
        </w:rPr>
        <w:t xml:space="preserve">2.6. </w:t>
      </w:r>
      <w:r w:rsidR="00C65813" w:rsidRPr="00C174C9">
        <w:rPr>
          <w:rFonts w:ascii="Arial" w:hAnsi="Arial" w:cs="Arial"/>
          <w:b/>
          <w:sz w:val="22"/>
          <w:szCs w:val="22"/>
        </w:rPr>
        <w:t>Mjesto</w:t>
      </w:r>
      <w:r w:rsidR="007F6312" w:rsidRPr="00C174C9">
        <w:rPr>
          <w:rFonts w:ascii="Arial" w:hAnsi="Arial" w:cs="Arial"/>
          <w:b/>
          <w:sz w:val="22"/>
          <w:szCs w:val="22"/>
        </w:rPr>
        <w:t xml:space="preserve"> isporuke</w:t>
      </w:r>
      <w:r w:rsidR="00C65813" w:rsidRPr="00C174C9">
        <w:rPr>
          <w:rFonts w:ascii="Arial" w:hAnsi="Arial" w:cs="Arial"/>
          <w:b/>
          <w:sz w:val="22"/>
          <w:szCs w:val="22"/>
        </w:rPr>
        <w:t>:</w:t>
      </w:r>
    </w:p>
    <w:p w14:paraId="4BA08494" w14:textId="198C6792" w:rsidR="007F6312" w:rsidRDefault="007F6312" w:rsidP="007F6312">
      <w:pPr>
        <w:jc w:val="both"/>
        <w:rPr>
          <w:rFonts w:ascii="Arial" w:hAnsi="Arial" w:cs="Arial"/>
          <w:sz w:val="22"/>
          <w:szCs w:val="22"/>
        </w:rPr>
      </w:pPr>
      <w:r w:rsidRPr="007F6312">
        <w:rPr>
          <w:rFonts w:ascii="Arial" w:hAnsi="Arial" w:cs="Arial"/>
          <w:sz w:val="22"/>
          <w:szCs w:val="22"/>
        </w:rPr>
        <w:t xml:space="preserve">Mjerna mjesta naručitelja sukladno Popisu mjernih mjesta koji je sastavni dio ove Dokumentacije. </w:t>
      </w:r>
      <w:r w:rsidR="0051710B">
        <w:rPr>
          <w:rFonts w:ascii="Arial" w:hAnsi="Arial" w:cs="Arial"/>
          <w:sz w:val="22"/>
          <w:szCs w:val="22"/>
        </w:rPr>
        <w:t xml:space="preserve">Popis mjernih mjesta podložan je promjeni tijekom važenja okvirnog sporazuma zbog preseljenja na nove lokacije, otvaranja ili zatvaranja lokacija. </w:t>
      </w:r>
    </w:p>
    <w:p w14:paraId="3A6E1A6A" w14:textId="2CF82E33" w:rsidR="0051710B" w:rsidRDefault="0051710B" w:rsidP="007F6312">
      <w:pPr>
        <w:jc w:val="both"/>
        <w:rPr>
          <w:rFonts w:ascii="Arial" w:hAnsi="Arial" w:cs="Arial"/>
          <w:sz w:val="22"/>
          <w:szCs w:val="22"/>
        </w:rPr>
      </w:pPr>
    </w:p>
    <w:p w14:paraId="48111E43" w14:textId="0AF63B5D" w:rsidR="0051710B" w:rsidRPr="007F6312" w:rsidRDefault="0051710B" w:rsidP="007F6312">
      <w:pPr>
        <w:jc w:val="both"/>
        <w:rPr>
          <w:rFonts w:ascii="Arial" w:hAnsi="Arial" w:cs="Arial"/>
          <w:sz w:val="22"/>
          <w:szCs w:val="22"/>
        </w:rPr>
      </w:pPr>
      <w:bookmarkStart w:id="0" w:name="_Hlk18909371"/>
      <w:r>
        <w:rPr>
          <w:rFonts w:ascii="Arial" w:hAnsi="Arial" w:cs="Arial"/>
          <w:sz w:val="22"/>
          <w:szCs w:val="22"/>
        </w:rPr>
        <w:t xml:space="preserve">Uključivanje novih mjernih mjesta, promjena nositelja ili isključivanje mjernih mjesta vršit će se </w:t>
      </w:r>
      <w:r w:rsidR="0046310B">
        <w:rPr>
          <w:rFonts w:ascii="Arial" w:hAnsi="Arial" w:cs="Arial"/>
          <w:sz w:val="22"/>
          <w:szCs w:val="22"/>
        </w:rPr>
        <w:t xml:space="preserve">sukladno odredbama </w:t>
      </w:r>
      <w:r>
        <w:rPr>
          <w:rFonts w:ascii="Arial" w:hAnsi="Arial" w:cs="Arial"/>
          <w:sz w:val="22"/>
          <w:szCs w:val="22"/>
        </w:rPr>
        <w:t>Opći</w:t>
      </w:r>
      <w:r w:rsidR="0046310B">
        <w:rPr>
          <w:rFonts w:ascii="Arial" w:hAnsi="Arial" w:cs="Arial"/>
          <w:sz w:val="22"/>
          <w:szCs w:val="22"/>
        </w:rPr>
        <w:t>h</w:t>
      </w:r>
      <w:r>
        <w:rPr>
          <w:rFonts w:ascii="Arial" w:hAnsi="Arial" w:cs="Arial"/>
          <w:sz w:val="22"/>
          <w:szCs w:val="22"/>
        </w:rPr>
        <w:t xml:space="preserve"> uvjeta za korištenje mreže i opskrbu električnom energijom (NN br. </w:t>
      </w:r>
      <w:r w:rsidR="0046310B">
        <w:rPr>
          <w:rFonts w:ascii="Arial" w:hAnsi="Arial" w:cs="Arial"/>
          <w:sz w:val="22"/>
          <w:szCs w:val="22"/>
        </w:rPr>
        <w:t>104/20</w:t>
      </w:r>
      <w:r>
        <w:rPr>
          <w:rFonts w:ascii="Arial" w:hAnsi="Arial" w:cs="Arial"/>
          <w:sz w:val="22"/>
          <w:szCs w:val="22"/>
        </w:rPr>
        <w:t xml:space="preserve">). </w:t>
      </w:r>
      <w:r w:rsidR="00642B64">
        <w:rPr>
          <w:rFonts w:ascii="Arial" w:hAnsi="Arial" w:cs="Arial"/>
          <w:sz w:val="22"/>
          <w:szCs w:val="22"/>
        </w:rPr>
        <w:t>O nastaloj promjeni Naručitelj će obavijestiti odabranog ponuditelja do 20. u mjesecu u kojem je nastala promjena.</w:t>
      </w:r>
    </w:p>
    <w:bookmarkEnd w:id="0"/>
    <w:p w14:paraId="7F2FB797" w14:textId="3694BF71" w:rsidR="00C65813" w:rsidRPr="00477E9B" w:rsidRDefault="00C65813" w:rsidP="00C65813">
      <w:pPr>
        <w:jc w:val="both"/>
        <w:rPr>
          <w:rFonts w:ascii="Arial" w:hAnsi="Arial" w:cs="Arial"/>
          <w:sz w:val="22"/>
          <w:szCs w:val="22"/>
        </w:rPr>
      </w:pPr>
    </w:p>
    <w:p w14:paraId="64A30667" w14:textId="1B9DFFA9" w:rsidR="00C65813" w:rsidRPr="00C174C9" w:rsidRDefault="00C174C9" w:rsidP="00C174C9">
      <w:pPr>
        <w:jc w:val="both"/>
        <w:rPr>
          <w:rFonts w:ascii="Arial" w:hAnsi="Arial" w:cs="Arial"/>
          <w:b/>
          <w:sz w:val="22"/>
          <w:szCs w:val="22"/>
        </w:rPr>
      </w:pPr>
      <w:r>
        <w:rPr>
          <w:rFonts w:ascii="Arial" w:hAnsi="Arial" w:cs="Arial"/>
          <w:b/>
          <w:sz w:val="22"/>
          <w:szCs w:val="22"/>
        </w:rPr>
        <w:t xml:space="preserve">2.7. </w:t>
      </w:r>
      <w:r w:rsidR="00684D87" w:rsidRPr="00C174C9">
        <w:rPr>
          <w:rFonts w:ascii="Arial" w:hAnsi="Arial" w:cs="Arial"/>
          <w:b/>
          <w:sz w:val="22"/>
          <w:szCs w:val="22"/>
        </w:rPr>
        <w:t>Rok početka i završetka izvršenja ugovora</w:t>
      </w:r>
      <w:r w:rsidR="00C65813" w:rsidRPr="00C174C9">
        <w:rPr>
          <w:rFonts w:ascii="Arial" w:hAnsi="Arial" w:cs="Arial"/>
          <w:sz w:val="22"/>
          <w:szCs w:val="22"/>
        </w:rPr>
        <w:t>:</w:t>
      </w:r>
    </w:p>
    <w:p w14:paraId="10EA0A2D" w14:textId="17761B16" w:rsidR="002C6300" w:rsidRDefault="0051710B" w:rsidP="00C65813">
      <w:pPr>
        <w:jc w:val="both"/>
        <w:rPr>
          <w:rFonts w:ascii="Arial" w:hAnsi="Arial" w:cs="Arial"/>
          <w:sz w:val="22"/>
          <w:szCs w:val="22"/>
        </w:rPr>
      </w:pPr>
      <w:r>
        <w:rPr>
          <w:rFonts w:ascii="Arial" w:hAnsi="Arial" w:cs="Arial"/>
          <w:sz w:val="22"/>
          <w:szCs w:val="22"/>
        </w:rPr>
        <w:t xml:space="preserve">Okvirni sporazum i prvi godišnji ugovor </w:t>
      </w:r>
      <w:r w:rsidR="002C6300">
        <w:rPr>
          <w:rFonts w:ascii="Arial" w:hAnsi="Arial" w:cs="Arial"/>
          <w:sz w:val="22"/>
          <w:szCs w:val="22"/>
        </w:rPr>
        <w:t xml:space="preserve">u pisanom obliku Naručitelj će s odabranim ponuditeljem sklopiti najkasnije u roku od 30 dana od dana izvršnosti odluke o odabiru. Ugovor stupa na snagu </w:t>
      </w:r>
      <w:r w:rsidR="002C6300">
        <w:rPr>
          <w:rFonts w:ascii="Arial" w:hAnsi="Arial" w:cs="Arial"/>
          <w:sz w:val="22"/>
          <w:szCs w:val="22"/>
        </w:rPr>
        <w:lastRenderedPageBreak/>
        <w:t>onog dana kada ga potpiše posljednja ugovorna strana te je na snazi do izvršenja svih obaveza ugovornih strana.</w:t>
      </w:r>
    </w:p>
    <w:p w14:paraId="28F9D836" w14:textId="77777777" w:rsidR="00AB33B3" w:rsidRDefault="00AB33B3" w:rsidP="00C65813">
      <w:pPr>
        <w:jc w:val="both"/>
        <w:rPr>
          <w:rFonts w:ascii="Arial" w:hAnsi="Arial" w:cs="Arial"/>
          <w:sz w:val="22"/>
          <w:szCs w:val="22"/>
        </w:rPr>
      </w:pPr>
    </w:p>
    <w:p w14:paraId="0DEC84BD" w14:textId="77777777" w:rsidR="0051710B" w:rsidRPr="0051710B" w:rsidRDefault="0051710B" w:rsidP="0051710B">
      <w:pPr>
        <w:jc w:val="both"/>
        <w:rPr>
          <w:rFonts w:ascii="Arial" w:hAnsi="Arial" w:cs="Arial"/>
          <w:sz w:val="22"/>
          <w:szCs w:val="22"/>
        </w:rPr>
      </w:pPr>
      <w:r w:rsidRPr="0051710B">
        <w:rPr>
          <w:rFonts w:ascii="Arial" w:hAnsi="Arial" w:cs="Arial"/>
          <w:sz w:val="22"/>
          <w:szCs w:val="22"/>
        </w:rPr>
        <w:t xml:space="preserve">Odabrani ponuditelj je obvezan započeti s isporukom električne energije po sklapanju prvog godišnjeg ugovora o javnoj nabavi.  </w:t>
      </w:r>
    </w:p>
    <w:p w14:paraId="31E491BF" w14:textId="4E9B28EA" w:rsidR="002C6300" w:rsidRDefault="002C6300" w:rsidP="00C65813">
      <w:pPr>
        <w:jc w:val="both"/>
        <w:rPr>
          <w:rFonts w:ascii="Arial" w:hAnsi="Arial" w:cs="Arial"/>
          <w:sz w:val="22"/>
          <w:szCs w:val="22"/>
        </w:rPr>
      </w:pPr>
    </w:p>
    <w:p w14:paraId="56CE682B" w14:textId="074A7E04" w:rsidR="00B60435" w:rsidRPr="00C174C9" w:rsidRDefault="00B60435" w:rsidP="00C174C9">
      <w:pPr>
        <w:pStyle w:val="Odlomakpopisa"/>
        <w:numPr>
          <w:ilvl w:val="0"/>
          <w:numId w:val="32"/>
        </w:numPr>
        <w:jc w:val="both"/>
        <w:rPr>
          <w:rFonts w:ascii="Arial" w:hAnsi="Arial" w:cs="Arial"/>
          <w:b/>
          <w:sz w:val="22"/>
          <w:szCs w:val="22"/>
        </w:rPr>
      </w:pPr>
      <w:r w:rsidRPr="00C174C9">
        <w:rPr>
          <w:rFonts w:ascii="Arial" w:hAnsi="Arial" w:cs="Arial"/>
          <w:b/>
          <w:sz w:val="22"/>
          <w:szCs w:val="22"/>
        </w:rPr>
        <w:t>OSNOVE ZA ISKLJUČENJE GOSPODARSKOG SUBJEKTA</w:t>
      </w:r>
    </w:p>
    <w:p w14:paraId="477F0FDD" w14:textId="77777777" w:rsidR="00B60435" w:rsidRPr="00014C8D" w:rsidRDefault="00B60435" w:rsidP="00B60435">
      <w:pPr>
        <w:pStyle w:val="Odlomakpopisa"/>
        <w:ind w:left="390"/>
        <w:jc w:val="both"/>
        <w:rPr>
          <w:rFonts w:ascii="Arial" w:hAnsi="Arial" w:cs="Arial"/>
          <w:sz w:val="22"/>
          <w:szCs w:val="22"/>
        </w:rPr>
      </w:pPr>
    </w:p>
    <w:p w14:paraId="0A3CBB39" w14:textId="77777777" w:rsidR="0046310B" w:rsidRPr="00014C8D" w:rsidRDefault="0046310B" w:rsidP="0046310B">
      <w:pPr>
        <w:pStyle w:val="Odlomakpopisa"/>
        <w:ind w:left="390"/>
        <w:jc w:val="both"/>
        <w:rPr>
          <w:rFonts w:ascii="Arial" w:hAnsi="Arial" w:cs="Arial"/>
          <w:sz w:val="22"/>
          <w:szCs w:val="22"/>
        </w:rPr>
      </w:pPr>
    </w:p>
    <w:p w14:paraId="56E73A72" w14:textId="77777777" w:rsidR="0046310B" w:rsidRPr="00014C8D" w:rsidRDefault="0046310B" w:rsidP="0046310B">
      <w:pPr>
        <w:pStyle w:val="Odlomakpopisa"/>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7FB9FEDA" w14:textId="77777777" w:rsidR="0046310B" w:rsidRPr="00D87C56" w:rsidRDefault="0046310B" w:rsidP="0046310B">
      <w:pPr>
        <w:pStyle w:val="Odlomakpopisa"/>
        <w:jc w:val="both"/>
        <w:rPr>
          <w:rFonts w:ascii="Arial" w:hAnsi="Arial" w:cs="Arial"/>
          <w:b/>
          <w:sz w:val="22"/>
          <w:szCs w:val="22"/>
        </w:rPr>
      </w:pPr>
    </w:p>
    <w:p w14:paraId="1D72F06D" w14:textId="77777777" w:rsidR="0046310B" w:rsidRPr="00050E05" w:rsidRDefault="0046310B" w:rsidP="0046310B">
      <w:pPr>
        <w:pStyle w:val="Odlomakpopisa"/>
        <w:numPr>
          <w:ilvl w:val="2"/>
          <w:numId w:val="1"/>
        </w:numPr>
        <w:jc w:val="both"/>
        <w:rPr>
          <w:rFonts w:ascii="Arial" w:hAnsi="Arial" w:cs="Arial"/>
          <w:b/>
          <w:sz w:val="22"/>
          <w:szCs w:val="22"/>
          <w:u w:val="single"/>
        </w:rPr>
      </w:pPr>
      <w:bookmarkStart w:id="1"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5D7E498E" w14:textId="77777777" w:rsidR="0046310B" w:rsidRPr="002B50EC" w:rsidRDefault="0046310B" w:rsidP="0046310B">
      <w:pPr>
        <w:pStyle w:val="Odlomakpopisa"/>
        <w:jc w:val="both"/>
        <w:rPr>
          <w:rFonts w:ascii="Arial" w:hAnsi="Arial" w:cs="Arial"/>
          <w:b/>
          <w:sz w:val="22"/>
          <w:szCs w:val="22"/>
        </w:rPr>
      </w:pPr>
    </w:p>
    <w:p w14:paraId="50D8C31F" w14:textId="77777777" w:rsidR="0046310B" w:rsidRPr="002B50EC" w:rsidRDefault="0046310B" w:rsidP="0046310B">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26C263BD" w14:textId="77777777" w:rsidR="0046310B" w:rsidRPr="00D87C56" w:rsidRDefault="0046310B" w:rsidP="0046310B">
      <w:pPr>
        <w:jc w:val="both"/>
        <w:rPr>
          <w:rFonts w:ascii="Arial" w:hAnsi="Arial" w:cs="Arial"/>
          <w:sz w:val="22"/>
          <w:szCs w:val="22"/>
        </w:rPr>
      </w:pPr>
    </w:p>
    <w:p w14:paraId="0A791D95" w14:textId="77777777" w:rsidR="0046310B" w:rsidRDefault="0046310B" w:rsidP="0046310B">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 xml:space="preserve">gospodarski subjekt koji ima poslovni </w:t>
      </w:r>
      <w:proofErr w:type="spellStart"/>
      <w:r w:rsidRPr="00D87C56">
        <w:rPr>
          <w:rFonts w:ascii="Arial" w:hAnsi="Arial" w:cs="Arial"/>
          <w:b/>
          <w:sz w:val="22"/>
          <w:szCs w:val="22"/>
        </w:rPr>
        <w:t>nastan</w:t>
      </w:r>
      <w:proofErr w:type="spellEnd"/>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370A163" w14:textId="77777777" w:rsidR="0046310B" w:rsidRPr="00D87C56" w:rsidRDefault="0046310B" w:rsidP="0046310B">
      <w:pPr>
        <w:jc w:val="both"/>
        <w:rPr>
          <w:rFonts w:ascii="Arial" w:hAnsi="Arial" w:cs="Arial"/>
          <w:sz w:val="22"/>
          <w:szCs w:val="22"/>
          <w:lang w:val="en-US"/>
        </w:rPr>
      </w:pPr>
    </w:p>
    <w:p w14:paraId="72EC3F02"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A2D14"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0EE05420" w14:textId="77777777" w:rsidR="0046310B"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4F080CD7"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p>
    <w:p w14:paraId="02E17D4F"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1F90F414"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6F05579" w14:textId="77777777" w:rsidR="0046310B"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D0BC1E6"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p>
    <w:p w14:paraId="671A5E35"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799D064B"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180772CB" w14:textId="77777777" w:rsidR="0046310B"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0CB9FD9"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p>
    <w:p w14:paraId="4EC03A52"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3F8A4A9C"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375D0EF3" w14:textId="77777777" w:rsidR="0046310B"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081356AC"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p>
    <w:p w14:paraId="68F0C884"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8496D74"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33F904DC" w14:textId="77777777" w:rsidR="0046310B"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279. (pranje novca) iz Kaznenog zakona (»Narodne novine«, br. 110/97., 27/98., 50/00., 129/00., 51/01., 111/03., 190/03., 105/04., 84/05., 71/06., 110/07., 152/08., 57/11., 77/11. i 143/12.)</w:t>
      </w:r>
    </w:p>
    <w:p w14:paraId="733C405D"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p>
    <w:p w14:paraId="697E24D2"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7578201"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6323218D"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55CAF91C" w14:textId="77777777" w:rsidR="0046310B" w:rsidRPr="00D87C56" w:rsidRDefault="0046310B" w:rsidP="0046310B">
      <w:pPr>
        <w:jc w:val="both"/>
        <w:rPr>
          <w:rFonts w:ascii="Arial" w:hAnsi="Arial" w:cs="Arial"/>
          <w:sz w:val="22"/>
          <w:szCs w:val="22"/>
        </w:rPr>
      </w:pPr>
    </w:p>
    <w:p w14:paraId="66C38DAC" w14:textId="77777777" w:rsidR="0046310B" w:rsidRDefault="0046310B" w:rsidP="0046310B">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 xml:space="preserve">koji nema poslovni </w:t>
      </w:r>
      <w:proofErr w:type="spellStart"/>
      <w:r w:rsidRPr="00D87C56">
        <w:rPr>
          <w:rFonts w:ascii="Arial" w:eastAsia="Times New Roman" w:hAnsi="Arial" w:cs="Arial"/>
          <w:b/>
          <w:sz w:val="22"/>
          <w:szCs w:val="22"/>
        </w:rPr>
        <w:t>nastan</w:t>
      </w:r>
      <w:proofErr w:type="spellEnd"/>
      <w:r w:rsidRPr="00D87C56">
        <w:rPr>
          <w:rFonts w:ascii="Arial" w:eastAsia="Times New Roman" w:hAnsi="Arial" w:cs="Arial"/>
          <w:b/>
          <w:sz w:val="22"/>
          <w:szCs w:val="22"/>
        </w:rPr>
        <w:t xml:space="preserve">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 xml:space="preserve">pravomoćnom presudom osuđena za kaznena djela iz točke 1. </w:t>
      </w:r>
      <w:proofErr w:type="spellStart"/>
      <w:r w:rsidRPr="00D87C56">
        <w:rPr>
          <w:rFonts w:ascii="Arial" w:eastAsia="Times New Roman" w:hAnsi="Arial" w:cs="Arial"/>
          <w:sz w:val="22"/>
          <w:szCs w:val="22"/>
        </w:rPr>
        <w:t>podtočaka</w:t>
      </w:r>
      <w:proofErr w:type="spellEnd"/>
      <w:r w:rsidRPr="00D87C56">
        <w:rPr>
          <w:rFonts w:ascii="Arial" w:eastAsia="Times New Roman" w:hAnsi="Arial" w:cs="Arial"/>
          <w:sz w:val="22"/>
          <w:szCs w:val="22"/>
        </w:rPr>
        <w:t xml:space="preserve"> od a) do f) ovoga stavka i za odgovarajuća kaznena djela koja, prema nacionalnim propisima države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odnosno države čiji je osoba državljanin, obuhvaćaju razloge za isključenje iz članka 57. stavka 1. točaka od (a) do (f) Direktive 2014/24/EU.</w:t>
      </w:r>
    </w:p>
    <w:p w14:paraId="771EEBE7" w14:textId="77777777" w:rsidR="0046310B" w:rsidRDefault="0046310B" w:rsidP="0046310B">
      <w:pPr>
        <w:pStyle w:val="box453040"/>
        <w:spacing w:before="0" w:beforeAutospacing="0" w:after="48" w:afterAutospacing="0"/>
        <w:jc w:val="both"/>
        <w:textAlignment w:val="baseline"/>
        <w:rPr>
          <w:rFonts w:ascii="Arial" w:eastAsia="Times New Roman" w:hAnsi="Arial" w:cs="Arial"/>
          <w:sz w:val="22"/>
          <w:szCs w:val="22"/>
        </w:rPr>
      </w:pPr>
    </w:p>
    <w:p w14:paraId="784CF6C0" w14:textId="77777777" w:rsidR="0046310B" w:rsidRDefault="0046310B" w:rsidP="0046310B">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3BA30B14" w14:textId="77777777" w:rsidR="0046310B" w:rsidRDefault="0046310B" w:rsidP="0046310B">
      <w:pPr>
        <w:tabs>
          <w:tab w:val="left" w:pos="0"/>
        </w:tabs>
        <w:jc w:val="both"/>
        <w:rPr>
          <w:rFonts w:ascii="Arial" w:hAnsi="Arial" w:cs="Arial"/>
          <w:sz w:val="22"/>
          <w:szCs w:val="22"/>
        </w:rPr>
      </w:pPr>
    </w:p>
    <w:p w14:paraId="78ECC452" w14:textId="77777777" w:rsidR="0046310B" w:rsidRPr="00D87C56" w:rsidRDefault="0046310B" w:rsidP="0046310B">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91008" behindDoc="0" locked="0" layoutInCell="1" allowOverlap="1" wp14:anchorId="50BA2F40" wp14:editId="11B37AA7">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1932DD" w14:textId="77777777" w:rsidR="0046310B" w:rsidRDefault="0046310B" w:rsidP="0046310B">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9C10C52" w14:textId="77777777" w:rsidR="0046310B" w:rsidRPr="003C4F4B" w:rsidRDefault="0046310B" w:rsidP="0046310B">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BA2F40"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081932DD" w14:textId="77777777" w:rsidR="0046310B" w:rsidRDefault="0046310B" w:rsidP="0046310B">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9C10C52" w14:textId="77777777" w:rsidR="0046310B" w:rsidRPr="003C4F4B" w:rsidRDefault="0046310B" w:rsidP="0046310B">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2E3477A0"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2DDDF617"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7369657"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p>
    <w:p w14:paraId="4432541B" w14:textId="77777777" w:rsidR="0046310B"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59D17B1B" w14:textId="77777777" w:rsidR="0046310B" w:rsidRDefault="0046310B" w:rsidP="0046310B">
      <w:pPr>
        <w:pStyle w:val="box453040"/>
        <w:spacing w:before="0" w:beforeAutospacing="0" w:after="48" w:afterAutospacing="0"/>
        <w:jc w:val="both"/>
        <w:textAlignment w:val="baseline"/>
        <w:rPr>
          <w:rFonts w:ascii="Arial" w:hAnsi="Arial" w:cs="Arial"/>
          <w:sz w:val="22"/>
          <w:szCs w:val="22"/>
        </w:rPr>
      </w:pPr>
      <w:bookmarkStart w:id="2"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kojim se dokazuje  da ne postoje osnove </w:t>
      </w:r>
      <w:r>
        <w:rPr>
          <w:rFonts w:ascii="Arial" w:hAnsi="Arial" w:cs="Arial"/>
          <w:sz w:val="22"/>
          <w:szCs w:val="22"/>
        </w:rPr>
        <w:t xml:space="preserve">za isključenje. </w:t>
      </w:r>
    </w:p>
    <w:p w14:paraId="546C98D8" w14:textId="77777777" w:rsidR="0046310B" w:rsidRPr="00B40D0C"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251. st.1. ZJN 2016, oni mogu biti </w:t>
      </w:r>
      <w:r w:rsidRPr="00B40D0C">
        <w:rPr>
          <w:rFonts w:ascii="Arial" w:hAnsi="Arial" w:cs="Arial"/>
          <w:sz w:val="22"/>
          <w:szCs w:val="22"/>
        </w:rPr>
        <w:t xml:space="preserve">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40D0C">
        <w:rPr>
          <w:rFonts w:ascii="Arial" w:hAnsi="Arial" w:cs="Arial"/>
          <w:sz w:val="22"/>
          <w:szCs w:val="22"/>
        </w:rPr>
        <w:t>nastana</w:t>
      </w:r>
      <w:proofErr w:type="spellEnd"/>
      <w:r w:rsidRPr="00B40D0C">
        <w:rPr>
          <w:rFonts w:ascii="Arial" w:hAnsi="Arial" w:cs="Arial"/>
          <w:sz w:val="22"/>
          <w:szCs w:val="22"/>
        </w:rPr>
        <w:t xml:space="preserve"> gospodarskog subjekta, odnosno državi čiji je osoba državljanin.</w:t>
      </w:r>
    </w:p>
    <w:p w14:paraId="65306EBB" w14:textId="77777777" w:rsidR="0046310B" w:rsidRPr="00DA5F8B" w:rsidRDefault="0046310B" w:rsidP="0046310B">
      <w:pPr>
        <w:pStyle w:val="box453040"/>
        <w:spacing w:before="0" w:beforeAutospacing="0" w:after="48" w:afterAutospacing="0"/>
        <w:jc w:val="both"/>
        <w:textAlignment w:val="baseline"/>
        <w:rPr>
          <w:rFonts w:ascii="Arial" w:hAnsi="Arial" w:cs="Arial"/>
          <w:i/>
          <w:sz w:val="22"/>
          <w:szCs w:val="22"/>
          <w:u w:val="single"/>
        </w:rPr>
      </w:pPr>
    </w:p>
    <w:p w14:paraId="0E14FB17" w14:textId="77777777" w:rsidR="0046310B" w:rsidRPr="00DA5F8B" w:rsidRDefault="0046310B" w:rsidP="0046310B">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65/17</w:t>
      </w:r>
      <w:r>
        <w:rPr>
          <w:rFonts w:ascii="Arial" w:hAnsi="Arial" w:cs="Arial"/>
          <w:i/>
          <w:sz w:val="22"/>
          <w:szCs w:val="22"/>
        </w:rPr>
        <w:t>, 75/2020</w:t>
      </w:r>
      <w:r w:rsidRPr="00DA5F8B">
        <w:rPr>
          <w:rFonts w:ascii="Arial" w:hAnsi="Arial" w:cs="Arial"/>
          <w:i/>
          <w:sz w:val="22"/>
          <w:szCs w:val="22"/>
        </w:rPr>
        <w:t xml:space="preserve">)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55F15E32"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p>
    <w:bookmarkEnd w:id="1"/>
    <w:p w14:paraId="27B790E3"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Gospodarski subjekt koji ima poslovni </w:t>
      </w:r>
      <w:proofErr w:type="spellStart"/>
      <w:r w:rsidRPr="00D87C56">
        <w:rPr>
          <w:rFonts w:ascii="Arial" w:hAnsi="Arial" w:cs="Arial"/>
          <w:sz w:val="22"/>
          <w:szCs w:val="22"/>
        </w:rPr>
        <w:t>nastan</w:t>
      </w:r>
      <w:proofErr w:type="spellEnd"/>
      <w:r w:rsidRPr="00D87C56">
        <w:rPr>
          <w:rFonts w:ascii="Arial" w:hAnsi="Arial" w:cs="Arial"/>
          <w:sz w:val="22"/>
          <w:szCs w:val="22"/>
        </w:rPr>
        <w:t xml:space="preserve">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483E1D72" w14:textId="77777777" w:rsidR="0046310B" w:rsidRDefault="0046310B" w:rsidP="0046310B">
      <w:pPr>
        <w:tabs>
          <w:tab w:val="left" w:pos="0"/>
        </w:tabs>
        <w:jc w:val="both"/>
        <w:rPr>
          <w:rFonts w:ascii="Arial" w:hAnsi="Arial" w:cs="Arial"/>
          <w:sz w:val="22"/>
          <w:szCs w:val="22"/>
        </w:rPr>
      </w:pPr>
    </w:p>
    <w:bookmarkEnd w:id="2"/>
    <w:p w14:paraId="11FC751C" w14:textId="77777777" w:rsidR="0046310B" w:rsidRDefault="0046310B" w:rsidP="0046310B">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w:t>
      </w:r>
      <w:proofErr w:type="spellStart"/>
      <w:r>
        <w:rPr>
          <w:rFonts w:ascii="Arial" w:hAnsi="Arial" w:cs="Arial"/>
          <w:sz w:val="22"/>
          <w:szCs w:val="22"/>
        </w:rPr>
        <w:t>zajedice</w:t>
      </w:r>
      <w:proofErr w:type="spellEnd"/>
      <w:r>
        <w:rPr>
          <w:rFonts w:ascii="Arial" w:hAnsi="Arial" w:cs="Arial"/>
          <w:sz w:val="22"/>
          <w:szCs w:val="22"/>
        </w:rPr>
        <w:t xml:space="preserve"> pojedinačno te svaki član zajednice u ponudi dostavlja ispunjeni ESPD obrazac. </w:t>
      </w:r>
    </w:p>
    <w:p w14:paraId="1D256CB8" w14:textId="77777777" w:rsidR="0046310B" w:rsidRDefault="0046310B" w:rsidP="0046310B">
      <w:pPr>
        <w:tabs>
          <w:tab w:val="left" w:pos="0"/>
        </w:tabs>
        <w:jc w:val="both"/>
        <w:rPr>
          <w:rFonts w:ascii="Arial" w:hAnsi="Arial" w:cs="Arial"/>
          <w:sz w:val="22"/>
          <w:szCs w:val="22"/>
        </w:rPr>
      </w:pPr>
      <w:r>
        <w:rPr>
          <w:rFonts w:ascii="Arial" w:hAnsi="Arial" w:cs="Arial"/>
          <w:sz w:val="22"/>
          <w:szCs w:val="22"/>
        </w:rPr>
        <w:t xml:space="preserve">Sukladno čl. 221. st. 2. ZJN 2016 odredba točke 3.1.1. odnosi se i na </w:t>
      </w:r>
      <w:proofErr w:type="spellStart"/>
      <w:r>
        <w:rPr>
          <w:rFonts w:ascii="Arial" w:hAnsi="Arial" w:cs="Arial"/>
          <w:sz w:val="22"/>
          <w:szCs w:val="22"/>
        </w:rPr>
        <w:t>podugovaratelje</w:t>
      </w:r>
      <w:proofErr w:type="spellEnd"/>
      <w:r>
        <w:rPr>
          <w:rFonts w:ascii="Arial" w:hAnsi="Arial" w:cs="Arial"/>
          <w:sz w:val="22"/>
          <w:szCs w:val="22"/>
        </w:rPr>
        <w:t>, koji u ponudi dostavljaju ispunjeni ESPD obrazac.</w:t>
      </w:r>
    </w:p>
    <w:p w14:paraId="3FC89580" w14:textId="77777777" w:rsidR="0046310B" w:rsidRDefault="0046310B" w:rsidP="0046310B">
      <w:pPr>
        <w:pStyle w:val="box453040"/>
        <w:spacing w:before="0" w:beforeAutospacing="0" w:after="48" w:afterAutospacing="0"/>
        <w:jc w:val="both"/>
        <w:textAlignment w:val="baseline"/>
        <w:rPr>
          <w:rFonts w:ascii="Arial" w:eastAsia="Times New Roman" w:hAnsi="Arial" w:cs="Arial"/>
          <w:sz w:val="22"/>
          <w:szCs w:val="22"/>
        </w:rPr>
      </w:pPr>
    </w:p>
    <w:p w14:paraId="0D1C345B" w14:textId="77777777" w:rsidR="0046310B" w:rsidRPr="00D87C56" w:rsidRDefault="0046310B" w:rsidP="0046310B">
      <w:pPr>
        <w:pStyle w:val="box453040"/>
        <w:spacing w:before="0" w:beforeAutospacing="0" w:after="48" w:afterAutospacing="0"/>
        <w:jc w:val="both"/>
        <w:textAlignment w:val="baseline"/>
        <w:rPr>
          <w:rFonts w:ascii="Arial" w:eastAsia="Times New Roman" w:hAnsi="Arial" w:cs="Arial"/>
          <w:b/>
          <w:sz w:val="22"/>
          <w:szCs w:val="22"/>
          <w:u w:val="single"/>
        </w:rPr>
      </w:pPr>
      <w:bookmarkStart w:id="3" w:name="_Hlk29544237"/>
      <w:r w:rsidRPr="00D87C56">
        <w:rPr>
          <w:rFonts w:ascii="Arial" w:eastAsia="Times New Roman" w:hAnsi="Arial" w:cs="Arial"/>
          <w:b/>
          <w:sz w:val="22"/>
          <w:szCs w:val="22"/>
          <w:u w:val="single"/>
        </w:rPr>
        <w:t>Odredbe o „</w:t>
      </w:r>
      <w:proofErr w:type="spellStart"/>
      <w:r w:rsidRPr="00D87C56">
        <w:rPr>
          <w:rFonts w:ascii="Arial" w:eastAsia="Times New Roman" w:hAnsi="Arial" w:cs="Arial"/>
          <w:b/>
          <w:sz w:val="22"/>
          <w:szCs w:val="22"/>
          <w:u w:val="single"/>
        </w:rPr>
        <w:t>samokorigiranju</w:t>
      </w:r>
      <w:proofErr w:type="spellEnd"/>
      <w:r w:rsidRPr="00D87C56">
        <w:rPr>
          <w:rFonts w:ascii="Arial" w:eastAsia="Times New Roman" w:hAnsi="Arial" w:cs="Arial"/>
          <w:b/>
          <w:sz w:val="22"/>
          <w:szCs w:val="22"/>
          <w:u w:val="single"/>
        </w:rPr>
        <w:t>“</w:t>
      </w:r>
      <w:r>
        <w:rPr>
          <w:rFonts w:ascii="Arial" w:eastAsia="Times New Roman" w:hAnsi="Arial" w:cs="Arial"/>
          <w:b/>
          <w:sz w:val="22"/>
          <w:szCs w:val="22"/>
          <w:u w:val="single"/>
        </w:rPr>
        <w:t>:</w:t>
      </w:r>
    </w:p>
    <w:p w14:paraId="0E114D45" w14:textId="77777777" w:rsidR="0046310B" w:rsidRPr="00D87C56" w:rsidRDefault="0046310B" w:rsidP="0046310B">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 i Odjeljak C: Osnove povezane s insolventnošću, sukobima interesa ili </w:t>
      </w:r>
      <w:proofErr w:type="spellStart"/>
      <w:r>
        <w:rPr>
          <w:rFonts w:ascii="Arial" w:hAnsi="Arial" w:cs="Arial"/>
          <w:sz w:val="22"/>
          <w:szCs w:val="22"/>
        </w:rPr>
        <w:t>posvnim</w:t>
      </w:r>
      <w:proofErr w:type="spellEnd"/>
      <w:r>
        <w:rPr>
          <w:rFonts w:ascii="Arial" w:hAnsi="Arial" w:cs="Arial"/>
          <w:sz w:val="22"/>
          <w:szCs w:val="22"/>
        </w:rPr>
        <w:t xml:space="preserve"> prekršajem,  opisati poduzete mjere vezano uz „</w:t>
      </w:r>
      <w:proofErr w:type="spellStart"/>
      <w:r>
        <w:rPr>
          <w:rFonts w:ascii="Arial" w:hAnsi="Arial" w:cs="Arial"/>
          <w:sz w:val="22"/>
          <w:szCs w:val="22"/>
        </w:rPr>
        <w:t>samokorigiranje</w:t>
      </w:r>
      <w:proofErr w:type="spellEnd"/>
      <w:r>
        <w:rPr>
          <w:rFonts w:ascii="Arial" w:hAnsi="Arial" w:cs="Arial"/>
          <w:sz w:val="22"/>
          <w:szCs w:val="22"/>
        </w:rPr>
        <w:t>“.</w:t>
      </w:r>
    </w:p>
    <w:bookmarkEnd w:id="3"/>
    <w:p w14:paraId="48CE0B1C" w14:textId="77777777" w:rsidR="0046310B" w:rsidRPr="00D87C56" w:rsidRDefault="0046310B" w:rsidP="0046310B">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238D101C" w14:textId="77777777" w:rsidR="0046310B" w:rsidRPr="00D87C56" w:rsidRDefault="0046310B" w:rsidP="0046310B">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75AFBAF7" w14:textId="77777777" w:rsidR="0046310B" w:rsidRPr="00D87C56" w:rsidRDefault="0046310B" w:rsidP="0046310B">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71A489CB" w14:textId="77777777" w:rsidR="0046310B" w:rsidRPr="00D87C56" w:rsidRDefault="0046310B" w:rsidP="0046310B">
      <w:pPr>
        <w:pStyle w:val="Odlomakpopisa"/>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50471885" w14:textId="77777777" w:rsidR="0046310B" w:rsidRPr="00D87C56" w:rsidRDefault="0046310B" w:rsidP="0046310B">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5284962F" w14:textId="77777777" w:rsidR="0046310B" w:rsidRPr="00DA5493" w:rsidRDefault="0046310B" w:rsidP="0046310B">
      <w:pPr>
        <w:tabs>
          <w:tab w:val="left" w:pos="0"/>
        </w:tabs>
        <w:jc w:val="both"/>
        <w:rPr>
          <w:rFonts w:ascii="Arial" w:hAnsi="Arial" w:cs="Arial"/>
          <w:bCs/>
          <w:sz w:val="22"/>
          <w:szCs w:val="22"/>
        </w:rPr>
      </w:pPr>
      <w:r w:rsidRPr="00DA5493">
        <w:rPr>
          <w:rFonts w:ascii="Arial" w:hAnsi="Arial" w:cs="Arial"/>
          <w:bCs/>
          <w:sz w:val="22"/>
          <w:szCs w:val="22"/>
        </w:rPr>
        <w:t>Naručitelj neće isključiti gospodarskog subjekta iz postupka javne nabave ako je ocijenio da su poduzete mjere primjerene.</w:t>
      </w:r>
    </w:p>
    <w:p w14:paraId="43826A2E" w14:textId="77777777" w:rsidR="0046310B" w:rsidRPr="00D87C56" w:rsidRDefault="0046310B" w:rsidP="0046310B">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7D305022" w14:textId="77777777" w:rsidR="0046310B" w:rsidRPr="00D87C56" w:rsidRDefault="0046310B" w:rsidP="0046310B">
      <w:pPr>
        <w:tabs>
          <w:tab w:val="left" w:pos="0"/>
        </w:tabs>
        <w:jc w:val="both"/>
        <w:rPr>
          <w:rFonts w:ascii="Arial" w:hAnsi="Arial" w:cs="Arial"/>
          <w:b/>
          <w:sz w:val="22"/>
          <w:szCs w:val="22"/>
        </w:rPr>
      </w:pPr>
    </w:p>
    <w:p w14:paraId="417F17FF" w14:textId="77777777" w:rsidR="0046310B" w:rsidRDefault="0046310B" w:rsidP="0046310B">
      <w:pPr>
        <w:pStyle w:val="box453040"/>
        <w:spacing w:before="0" w:beforeAutospacing="0" w:after="48" w:afterAutospacing="0"/>
        <w:jc w:val="both"/>
        <w:textAlignment w:val="baseline"/>
        <w:rPr>
          <w:rFonts w:ascii="Arial" w:eastAsia="Times New Roman" w:hAnsi="Arial" w:cs="Arial"/>
          <w:sz w:val="22"/>
          <w:szCs w:val="22"/>
        </w:rPr>
      </w:pPr>
      <w:bookmarkStart w:id="4" w:name="_Hlk29537972"/>
      <w:r>
        <w:rPr>
          <w:rFonts w:ascii="Arial" w:hAnsi="Arial" w:cs="Arial"/>
          <w:b/>
          <w:sz w:val="22"/>
          <w:szCs w:val="22"/>
        </w:rPr>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Pr="00050E05">
        <w:rPr>
          <w:rFonts w:ascii="Arial" w:eastAsia="Times New Roman" w:hAnsi="Arial" w:cs="Arial"/>
          <w:b/>
          <w:sz w:val="22"/>
          <w:szCs w:val="22"/>
          <w:u w:val="single"/>
        </w:rPr>
        <w:t>Neplaćanje dospjelih poreznih obveza i obveze za mirovinsko i zdravstveno osiguranje</w:t>
      </w:r>
    </w:p>
    <w:bookmarkEnd w:id="4"/>
    <w:p w14:paraId="43C85DFD" w14:textId="77777777" w:rsidR="0046310B" w:rsidRPr="00AB1154" w:rsidRDefault="0046310B" w:rsidP="0046310B">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78CA9045"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ako gospodarski subjekt ima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 ili</w:t>
      </w:r>
    </w:p>
    <w:p w14:paraId="0E0D8D59" w14:textId="77777777" w:rsidR="0046310B" w:rsidRPr="00D87C56" w:rsidRDefault="0046310B" w:rsidP="0046310B">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ili u državi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ako gospodarski subjekt nema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w:t>
      </w:r>
    </w:p>
    <w:p w14:paraId="38F44090" w14:textId="77777777" w:rsidR="0046310B" w:rsidRPr="00D87C56" w:rsidRDefault="0046310B" w:rsidP="0046310B">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0D5D94C1" w14:textId="77777777" w:rsidR="0046310B" w:rsidRPr="00D87C56" w:rsidRDefault="0046310B" w:rsidP="0046310B">
      <w:pPr>
        <w:pStyle w:val="box453040"/>
        <w:spacing w:before="0" w:beforeAutospacing="0" w:after="48" w:afterAutospacing="0"/>
        <w:jc w:val="both"/>
        <w:textAlignment w:val="baseline"/>
        <w:rPr>
          <w:rFonts w:ascii="Arial" w:eastAsia="Times New Roman" w:hAnsi="Arial" w:cs="Arial"/>
          <w:sz w:val="22"/>
          <w:szCs w:val="22"/>
        </w:rPr>
      </w:pPr>
    </w:p>
    <w:p w14:paraId="5A206BAE" w14:textId="77777777" w:rsidR="0046310B" w:rsidRPr="00D87C56" w:rsidRDefault="0046310B" w:rsidP="0046310B">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92032" behindDoc="0" locked="0" layoutInCell="1" allowOverlap="1" wp14:anchorId="2D750853" wp14:editId="7DCD1FB5">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E027CEF" w14:textId="77777777" w:rsidR="0046310B" w:rsidRDefault="0046310B" w:rsidP="0046310B">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107F99D2" w14:textId="77777777" w:rsidR="0046310B" w:rsidRPr="00AB1154" w:rsidRDefault="0046310B" w:rsidP="0046310B">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750853" id="Tekstni okvir 3" o:spid="_x0000_s1027" type="#_x0000_t202" style="position:absolute;left:0;text-align:left;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0E027CEF" w14:textId="77777777" w:rsidR="0046310B" w:rsidRDefault="0046310B" w:rsidP="0046310B">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107F99D2" w14:textId="77777777" w:rsidR="0046310B" w:rsidRPr="00AB1154" w:rsidRDefault="0046310B" w:rsidP="0046310B">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28CFDB90"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926E5A0" w14:textId="77777777" w:rsidR="0046310B" w:rsidRPr="00D87C56"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7443FB72" w14:textId="77777777" w:rsidR="0046310B" w:rsidRPr="00D87C56" w:rsidRDefault="0046310B" w:rsidP="0046310B">
      <w:pPr>
        <w:tabs>
          <w:tab w:val="left" w:pos="1080"/>
        </w:tabs>
        <w:jc w:val="both"/>
        <w:rPr>
          <w:rFonts w:ascii="Arial" w:hAnsi="Arial" w:cs="Arial"/>
          <w:b/>
          <w:sz w:val="22"/>
          <w:szCs w:val="22"/>
        </w:rPr>
      </w:pPr>
    </w:p>
    <w:p w14:paraId="6F1239D3" w14:textId="77777777" w:rsidR="0046310B" w:rsidRDefault="0046310B" w:rsidP="0046310B">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294145C5" w14:textId="77777777" w:rsidR="0046310B" w:rsidRPr="00D87C56" w:rsidRDefault="0046310B" w:rsidP="0046310B">
      <w:pPr>
        <w:tabs>
          <w:tab w:val="left" w:pos="1080"/>
        </w:tabs>
        <w:jc w:val="both"/>
        <w:rPr>
          <w:rFonts w:ascii="Arial" w:hAnsi="Arial" w:cs="Arial"/>
          <w:sz w:val="22"/>
          <w:szCs w:val="22"/>
        </w:rPr>
      </w:pPr>
      <w:bookmarkStart w:id="5" w:name="_Hlk504473851"/>
      <w:r w:rsidRPr="00AB1154">
        <w:rPr>
          <w:rFonts w:ascii="Arial" w:hAnsi="Arial" w:cs="Arial"/>
          <w:sz w:val="22"/>
          <w:szCs w:val="22"/>
        </w:rPr>
        <w:t xml:space="preserve">- </w:t>
      </w:r>
      <w:r w:rsidRPr="00D87C56">
        <w:rPr>
          <w:rFonts w:ascii="Arial" w:hAnsi="Arial" w:cs="Arial"/>
          <w:sz w:val="22"/>
          <w:szCs w:val="22"/>
        </w:rPr>
        <w:t xml:space="preserve">Potvrdu porezne uprave ili drugog nadležnog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kojom se dokazuje da ne postoje osnove za isključenje.</w:t>
      </w:r>
    </w:p>
    <w:bookmarkEnd w:id="5"/>
    <w:p w14:paraId="481E629E" w14:textId="77777777" w:rsidR="0046310B" w:rsidRDefault="0046310B" w:rsidP="0046310B">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w:t>
      </w:r>
    </w:p>
    <w:p w14:paraId="267DA1A0" w14:textId="3CAE2B5A" w:rsidR="00C9642F" w:rsidRDefault="00C9642F" w:rsidP="00C65813">
      <w:pPr>
        <w:jc w:val="both"/>
        <w:rPr>
          <w:rFonts w:ascii="Arial" w:hAnsi="Arial" w:cs="Arial"/>
          <w:b/>
          <w:sz w:val="22"/>
          <w:szCs w:val="22"/>
        </w:rPr>
      </w:pPr>
    </w:p>
    <w:p w14:paraId="00C1E654" w14:textId="29ADD4B2" w:rsidR="00C9642F" w:rsidRDefault="00C9642F" w:rsidP="00C65813">
      <w:pPr>
        <w:jc w:val="both"/>
        <w:rPr>
          <w:rFonts w:ascii="Arial" w:hAnsi="Arial" w:cs="Arial"/>
          <w:b/>
          <w:sz w:val="22"/>
          <w:szCs w:val="22"/>
        </w:rPr>
      </w:pPr>
    </w:p>
    <w:p w14:paraId="0CC582A4" w14:textId="1031819E" w:rsidR="00C9642F" w:rsidRDefault="00C9642F" w:rsidP="00C65813">
      <w:pPr>
        <w:jc w:val="both"/>
        <w:rPr>
          <w:rFonts w:ascii="Arial" w:hAnsi="Arial" w:cs="Arial"/>
          <w:b/>
          <w:sz w:val="22"/>
          <w:szCs w:val="22"/>
        </w:rPr>
      </w:pPr>
    </w:p>
    <w:p w14:paraId="564656C9" w14:textId="637C510B" w:rsidR="00C9642F" w:rsidRDefault="00C9642F" w:rsidP="00C65813">
      <w:pPr>
        <w:jc w:val="both"/>
        <w:rPr>
          <w:rFonts w:ascii="Arial" w:hAnsi="Arial" w:cs="Arial"/>
          <w:b/>
          <w:sz w:val="22"/>
          <w:szCs w:val="22"/>
        </w:rPr>
      </w:pPr>
    </w:p>
    <w:p w14:paraId="333E0A6F" w14:textId="6E230C54" w:rsidR="00C9642F" w:rsidRDefault="00C9642F" w:rsidP="00C65813">
      <w:pPr>
        <w:jc w:val="both"/>
        <w:rPr>
          <w:rFonts w:ascii="Arial" w:hAnsi="Arial" w:cs="Arial"/>
          <w:b/>
          <w:sz w:val="22"/>
          <w:szCs w:val="22"/>
        </w:rPr>
      </w:pPr>
    </w:p>
    <w:p w14:paraId="519CE1B5" w14:textId="0A8BCBE0" w:rsidR="00C9642F" w:rsidRDefault="00C9642F" w:rsidP="00C65813">
      <w:pPr>
        <w:jc w:val="both"/>
        <w:rPr>
          <w:rFonts w:ascii="Arial" w:hAnsi="Arial" w:cs="Arial"/>
          <w:b/>
          <w:sz w:val="22"/>
          <w:szCs w:val="22"/>
        </w:rPr>
      </w:pPr>
    </w:p>
    <w:p w14:paraId="3019122A" w14:textId="4CDA9B2A" w:rsidR="00C9642F" w:rsidRDefault="00C9642F" w:rsidP="00C65813">
      <w:pPr>
        <w:jc w:val="both"/>
        <w:rPr>
          <w:rFonts w:ascii="Arial" w:hAnsi="Arial" w:cs="Arial"/>
          <w:b/>
          <w:sz w:val="22"/>
          <w:szCs w:val="22"/>
        </w:rPr>
      </w:pPr>
    </w:p>
    <w:p w14:paraId="797F8627" w14:textId="2C4A7596" w:rsidR="00C9642F" w:rsidRDefault="00C9642F" w:rsidP="00C65813">
      <w:pPr>
        <w:jc w:val="both"/>
        <w:rPr>
          <w:rFonts w:ascii="Arial" w:hAnsi="Arial" w:cs="Arial"/>
          <w:b/>
          <w:sz w:val="22"/>
          <w:szCs w:val="22"/>
        </w:rPr>
      </w:pPr>
    </w:p>
    <w:p w14:paraId="3F8DD93A" w14:textId="3FD368D3" w:rsidR="00C9642F" w:rsidRDefault="00C9642F" w:rsidP="00C65813">
      <w:pPr>
        <w:jc w:val="both"/>
        <w:rPr>
          <w:rFonts w:ascii="Arial" w:hAnsi="Arial" w:cs="Arial"/>
          <w:b/>
          <w:sz w:val="22"/>
          <w:szCs w:val="22"/>
        </w:rPr>
      </w:pPr>
    </w:p>
    <w:p w14:paraId="2C694FEE" w14:textId="5F2C18CD" w:rsidR="00C9642F" w:rsidRDefault="00C9642F" w:rsidP="00C65813">
      <w:pPr>
        <w:jc w:val="both"/>
        <w:rPr>
          <w:rFonts w:ascii="Arial" w:hAnsi="Arial" w:cs="Arial"/>
          <w:b/>
          <w:sz w:val="22"/>
          <w:szCs w:val="22"/>
        </w:rPr>
      </w:pPr>
    </w:p>
    <w:p w14:paraId="39C06B48" w14:textId="25E077D5" w:rsidR="00C9642F" w:rsidRDefault="00C9642F" w:rsidP="00C65813">
      <w:pPr>
        <w:jc w:val="both"/>
        <w:rPr>
          <w:rFonts w:ascii="Arial" w:hAnsi="Arial" w:cs="Arial"/>
          <w:b/>
          <w:sz w:val="22"/>
          <w:szCs w:val="22"/>
        </w:rPr>
      </w:pPr>
    </w:p>
    <w:p w14:paraId="2F61F594" w14:textId="5C170861" w:rsidR="00C9642F" w:rsidRDefault="00C9642F" w:rsidP="00C65813">
      <w:pPr>
        <w:jc w:val="both"/>
        <w:rPr>
          <w:rFonts w:ascii="Arial" w:hAnsi="Arial" w:cs="Arial"/>
          <w:b/>
          <w:sz w:val="22"/>
          <w:szCs w:val="22"/>
        </w:rPr>
      </w:pPr>
    </w:p>
    <w:p w14:paraId="7AA9545D" w14:textId="76BCD9CB" w:rsidR="00C9642F" w:rsidRDefault="00C9642F" w:rsidP="00C65813">
      <w:pPr>
        <w:jc w:val="both"/>
        <w:rPr>
          <w:rFonts w:ascii="Arial" w:hAnsi="Arial" w:cs="Arial"/>
          <w:b/>
          <w:sz w:val="22"/>
          <w:szCs w:val="22"/>
        </w:rPr>
      </w:pPr>
    </w:p>
    <w:p w14:paraId="45FC363C" w14:textId="77B96E71" w:rsidR="002D6928" w:rsidRDefault="002D6928" w:rsidP="00C65813">
      <w:pPr>
        <w:jc w:val="both"/>
        <w:rPr>
          <w:rFonts w:ascii="Arial" w:hAnsi="Arial" w:cs="Arial"/>
          <w:b/>
          <w:sz w:val="22"/>
          <w:szCs w:val="22"/>
        </w:rPr>
      </w:pPr>
    </w:p>
    <w:p w14:paraId="1FCECC4E" w14:textId="5B808B80" w:rsidR="002D6928" w:rsidRDefault="002D6928" w:rsidP="00C65813">
      <w:pPr>
        <w:jc w:val="both"/>
        <w:rPr>
          <w:rFonts w:ascii="Arial" w:hAnsi="Arial" w:cs="Arial"/>
          <w:b/>
          <w:sz w:val="22"/>
          <w:szCs w:val="22"/>
        </w:rPr>
      </w:pPr>
    </w:p>
    <w:p w14:paraId="6D748C0F" w14:textId="2B2DFE22" w:rsidR="002D6928" w:rsidRDefault="002D6928" w:rsidP="00C65813">
      <w:pPr>
        <w:jc w:val="both"/>
        <w:rPr>
          <w:rFonts w:ascii="Arial" w:hAnsi="Arial" w:cs="Arial"/>
          <w:b/>
          <w:sz w:val="22"/>
          <w:szCs w:val="22"/>
        </w:rPr>
      </w:pPr>
    </w:p>
    <w:p w14:paraId="1E7B1A5F" w14:textId="73AF74F1" w:rsidR="002D6928" w:rsidRDefault="002D6928" w:rsidP="00C65813">
      <w:pPr>
        <w:jc w:val="both"/>
        <w:rPr>
          <w:rFonts w:ascii="Arial" w:hAnsi="Arial" w:cs="Arial"/>
          <w:b/>
          <w:sz w:val="22"/>
          <w:szCs w:val="22"/>
        </w:rPr>
      </w:pPr>
    </w:p>
    <w:p w14:paraId="2D2637DD" w14:textId="2E39EBEF" w:rsidR="002D6928" w:rsidRDefault="002D6928" w:rsidP="00C65813">
      <w:pPr>
        <w:jc w:val="both"/>
        <w:rPr>
          <w:rFonts w:ascii="Arial" w:hAnsi="Arial" w:cs="Arial"/>
          <w:b/>
          <w:sz w:val="22"/>
          <w:szCs w:val="22"/>
        </w:rPr>
      </w:pPr>
    </w:p>
    <w:p w14:paraId="7F1CF0B5" w14:textId="144B5B80" w:rsidR="002D6928" w:rsidRDefault="002D6928" w:rsidP="00C65813">
      <w:pPr>
        <w:jc w:val="both"/>
        <w:rPr>
          <w:rFonts w:ascii="Arial" w:hAnsi="Arial" w:cs="Arial"/>
          <w:b/>
          <w:sz w:val="22"/>
          <w:szCs w:val="22"/>
        </w:rPr>
      </w:pPr>
    </w:p>
    <w:p w14:paraId="2A01E7D6" w14:textId="2627C846" w:rsidR="002D6928" w:rsidRDefault="002D6928" w:rsidP="00C65813">
      <w:pPr>
        <w:jc w:val="both"/>
        <w:rPr>
          <w:rFonts w:ascii="Arial" w:hAnsi="Arial" w:cs="Arial"/>
          <w:b/>
          <w:sz w:val="22"/>
          <w:szCs w:val="22"/>
        </w:rPr>
      </w:pPr>
    </w:p>
    <w:p w14:paraId="5F3ADC80" w14:textId="77777777" w:rsidR="002D6928" w:rsidRDefault="002D6928" w:rsidP="00C65813">
      <w:pPr>
        <w:jc w:val="both"/>
        <w:rPr>
          <w:rFonts w:ascii="Arial" w:hAnsi="Arial" w:cs="Arial"/>
          <w:b/>
          <w:sz w:val="22"/>
          <w:szCs w:val="22"/>
        </w:rPr>
      </w:pPr>
    </w:p>
    <w:p w14:paraId="62A9F14D" w14:textId="22B8D9BA" w:rsidR="00FE0592" w:rsidRDefault="00FE0592" w:rsidP="00C65813">
      <w:pPr>
        <w:jc w:val="both"/>
        <w:rPr>
          <w:rFonts w:ascii="Arial" w:hAnsi="Arial" w:cs="Arial"/>
          <w:b/>
          <w:sz w:val="22"/>
          <w:szCs w:val="22"/>
        </w:rPr>
      </w:pPr>
    </w:p>
    <w:p w14:paraId="28857E74" w14:textId="2450DF5D" w:rsidR="0046310B" w:rsidRDefault="0046310B" w:rsidP="00C65813">
      <w:pPr>
        <w:jc w:val="both"/>
        <w:rPr>
          <w:rFonts w:ascii="Arial" w:hAnsi="Arial" w:cs="Arial"/>
          <w:b/>
          <w:sz w:val="22"/>
          <w:szCs w:val="22"/>
        </w:rPr>
      </w:pPr>
    </w:p>
    <w:p w14:paraId="4D95C79A" w14:textId="06175077" w:rsidR="0046310B" w:rsidRDefault="0046310B" w:rsidP="00C65813">
      <w:pPr>
        <w:jc w:val="both"/>
        <w:rPr>
          <w:rFonts w:ascii="Arial" w:hAnsi="Arial" w:cs="Arial"/>
          <w:b/>
          <w:sz w:val="22"/>
          <w:szCs w:val="22"/>
        </w:rPr>
      </w:pPr>
    </w:p>
    <w:p w14:paraId="47769FD3" w14:textId="2CDE3D24" w:rsidR="0046310B" w:rsidRDefault="0046310B" w:rsidP="00C65813">
      <w:pPr>
        <w:jc w:val="both"/>
        <w:rPr>
          <w:rFonts w:ascii="Arial" w:hAnsi="Arial" w:cs="Arial"/>
          <w:b/>
          <w:sz w:val="22"/>
          <w:szCs w:val="22"/>
        </w:rPr>
      </w:pPr>
    </w:p>
    <w:p w14:paraId="64DC5F99" w14:textId="754C6265" w:rsidR="0046310B" w:rsidRDefault="0046310B" w:rsidP="00C65813">
      <w:pPr>
        <w:jc w:val="both"/>
        <w:rPr>
          <w:rFonts w:ascii="Arial" w:hAnsi="Arial" w:cs="Arial"/>
          <w:b/>
          <w:sz w:val="22"/>
          <w:szCs w:val="22"/>
        </w:rPr>
      </w:pPr>
    </w:p>
    <w:p w14:paraId="0E67B986" w14:textId="77777777" w:rsidR="0046310B" w:rsidRDefault="0046310B" w:rsidP="00C65813">
      <w:pPr>
        <w:jc w:val="both"/>
        <w:rPr>
          <w:rFonts w:ascii="Arial" w:hAnsi="Arial" w:cs="Arial"/>
          <w:b/>
          <w:sz w:val="22"/>
          <w:szCs w:val="22"/>
        </w:rPr>
      </w:pPr>
    </w:p>
    <w:p w14:paraId="542B52A6" w14:textId="77777777" w:rsidR="00FE0592" w:rsidRPr="00014C8D" w:rsidRDefault="00FE0592" w:rsidP="00C65813">
      <w:pPr>
        <w:jc w:val="both"/>
        <w:rPr>
          <w:rFonts w:ascii="Arial" w:hAnsi="Arial" w:cs="Arial"/>
          <w:b/>
          <w:sz w:val="22"/>
          <w:szCs w:val="22"/>
        </w:rPr>
      </w:pPr>
    </w:p>
    <w:p w14:paraId="1C288866" w14:textId="77777777" w:rsidR="00A5396C" w:rsidRPr="00D87C56" w:rsidRDefault="00A5396C" w:rsidP="00C174C9">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747478BE" w14:textId="77777777" w:rsidR="00A5396C" w:rsidRPr="00D87C56" w:rsidRDefault="00A5396C" w:rsidP="00A5396C">
      <w:pPr>
        <w:pStyle w:val="Default"/>
        <w:jc w:val="both"/>
        <w:rPr>
          <w:color w:val="auto"/>
          <w:sz w:val="22"/>
          <w:szCs w:val="22"/>
          <w:lang w:val="hr-HR"/>
        </w:rPr>
      </w:pPr>
    </w:p>
    <w:p w14:paraId="3349058A" w14:textId="77777777" w:rsidR="00A5396C" w:rsidRDefault="00A5396C" w:rsidP="00C174C9">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C174C9">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 xml:space="preserve">ržavi njegova poslovnog </w:t>
      </w:r>
      <w:proofErr w:type="spellStart"/>
      <w:r>
        <w:rPr>
          <w:b/>
          <w:bCs/>
          <w:color w:val="auto"/>
          <w:sz w:val="22"/>
          <w:szCs w:val="22"/>
          <w:lang w:val="hr-HR"/>
        </w:rPr>
        <w:t>nastana</w:t>
      </w:r>
      <w:proofErr w:type="spellEnd"/>
      <w:r>
        <w:rPr>
          <w:b/>
          <w:bCs/>
          <w:color w:val="auto"/>
          <w:sz w:val="22"/>
          <w:szCs w:val="22"/>
          <w:lang w:val="hr-HR"/>
        </w:rPr>
        <w:t>.</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77777777" w:rsidR="00C174C9" w:rsidRDefault="00C174C9"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68CAD33A" w14:textId="77777777" w:rsidR="00C174C9" w:rsidRDefault="00C174C9" w:rsidP="00A5396C">
                            <w:pPr>
                              <w:pStyle w:val="Default"/>
                              <w:jc w:val="both"/>
                              <w:rPr>
                                <w:b/>
                                <w:bCs/>
                                <w:color w:val="auto"/>
                                <w:sz w:val="22"/>
                                <w:szCs w:val="22"/>
                                <w:lang w:val="hr-HR"/>
                              </w:rPr>
                            </w:pPr>
                          </w:p>
                          <w:p w14:paraId="48165786" w14:textId="77777777" w:rsidR="00C174C9" w:rsidRPr="00F41A59" w:rsidRDefault="00C174C9"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w9QBDAgAAhAQAAA4AAAAA&#10;AAAAAAAAAAAALgIAAGRycy9lMm9Eb2MueG1sUEsBAi0AFAAGAAgAAAAhALcMAwjXAAAABQEAAA8A&#10;AAAAAAAAAAAAAAAAnQQAAGRycy9kb3ducmV2LnhtbFBLBQYAAAAABAAEAPMAAAChBQAAAAA=&#10;" filled="f" strokeweight=".5pt">
                <v:textbox style="mso-fit-shape-to-text:t">
                  <w:txbxContent>
                    <w:p w14:paraId="1D372D20" w14:textId="77777777" w:rsidR="00C174C9" w:rsidRDefault="00C174C9"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68CAD33A" w14:textId="77777777" w:rsidR="00C174C9" w:rsidRDefault="00C174C9" w:rsidP="00A5396C">
                      <w:pPr>
                        <w:pStyle w:val="Default"/>
                        <w:jc w:val="both"/>
                        <w:rPr>
                          <w:b/>
                          <w:bCs/>
                          <w:color w:val="auto"/>
                          <w:sz w:val="22"/>
                          <w:szCs w:val="22"/>
                          <w:lang w:val="hr-HR"/>
                        </w:rPr>
                      </w:pPr>
                    </w:p>
                    <w:p w14:paraId="48165786" w14:textId="77777777" w:rsidR="00C174C9" w:rsidRPr="00F41A59" w:rsidRDefault="00C174C9"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4B252E7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6C73598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 xml:space="preserve">ne može dokazati oslanjajući se na sposobnost drugog subjekta pa niti na </w:t>
      </w:r>
      <w:proofErr w:type="spellStart"/>
      <w:r w:rsidRPr="00E80A29">
        <w:rPr>
          <w:rFonts w:ascii="Arial" w:hAnsi="Arial" w:cs="Arial"/>
          <w:b/>
          <w:sz w:val="22"/>
          <w:szCs w:val="22"/>
        </w:rPr>
        <w:t>podugovaratelja</w:t>
      </w:r>
      <w:proofErr w:type="spellEnd"/>
      <w:r w:rsidRPr="00E80A29">
        <w:rPr>
          <w:rFonts w:ascii="Arial" w:hAnsi="Arial" w:cs="Arial"/>
          <w:b/>
          <w:sz w:val="22"/>
          <w:szCs w:val="22"/>
        </w:rPr>
        <w:t>.</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6"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 xml:space="preserve">anici njegova poslovnog </w:t>
      </w:r>
      <w:proofErr w:type="spellStart"/>
      <w:r>
        <w:rPr>
          <w:rFonts w:ascii="Arial" w:hAnsi="Arial" w:cs="Arial"/>
          <w:b/>
          <w:color w:val="000000"/>
          <w:sz w:val="22"/>
          <w:szCs w:val="22"/>
        </w:rPr>
        <w:t>nastana</w:t>
      </w:r>
      <w:proofErr w:type="spellEnd"/>
      <w:r>
        <w:rPr>
          <w:rFonts w:ascii="Arial" w:hAnsi="Arial" w:cs="Arial"/>
          <w:b/>
          <w:color w:val="000000"/>
          <w:sz w:val="22"/>
          <w:szCs w:val="22"/>
        </w:rPr>
        <w:t>.</w:t>
      </w:r>
    </w:p>
    <w:bookmarkEnd w:id="6"/>
    <w:p w14:paraId="3062CA97" w14:textId="77777777" w:rsidR="00A5396C" w:rsidRDefault="00A5396C" w:rsidP="00A5396C">
      <w:pPr>
        <w:tabs>
          <w:tab w:val="left" w:pos="1080"/>
        </w:tabs>
        <w:jc w:val="both"/>
        <w:rPr>
          <w:rFonts w:ascii="Arial" w:hAnsi="Arial" w:cs="Arial"/>
          <w:b/>
          <w:color w:val="000000"/>
          <w:sz w:val="22"/>
          <w:szCs w:val="22"/>
        </w:rPr>
      </w:pPr>
    </w:p>
    <w:p w14:paraId="5902C4CB" w14:textId="77777777"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 xml:space="preserve">Ako se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čija je osoba državljanin ne izdaju takvi </w:t>
      </w:r>
      <w:proofErr w:type="spellStart"/>
      <w:r w:rsidRPr="00170F51">
        <w:rPr>
          <w:rFonts w:ascii="Arial" w:hAnsi="Arial" w:cs="Arial"/>
          <w:color w:val="000000"/>
          <w:sz w:val="22"/>
          <w:szCs w:val="22"/>
        </w:rPr>
        <w:t>doumenti</w:t>
      </w:r>
      <w:proofErr w:type="spellEnd"/>
      <w:r w:rsidRPr="00170F51">
        <w:rPr>
          <w:rFonts w:ascii="Arial" w:hAnsi="Arial" w:cs="Arial"/>
          <w:color w:val="000000"/>
          <w:sz w:val="22"/>
          <w:szCs w:val="22"/>
        </w:rPr>
        <w:t xml:space="preserve"> ili ako ne obuhvaćaju sve okolnosti, oni mogu biti zamijenjeni izjavom pod prisegom ili ako izjava pod prisegom prema pravu dotične države ne postoji, </w:t>
      </w:r>
      <w:proofErr w:type="spellStart"/>
      <w:r w:rsidRPr="00170F51">
        <w:rPr>
          <w:rFonts w:ascii="Arial" w:hAnsi="Arial" w:cs="Arial"/>
          <w:color w:val="000000"/>
          <w:sz w:val="22"/>
          <w:szCs w:val="22"/>
        </w:rPr>
        <w:t>izjhavom</w:t>
      </w:r>
      <w:proofErr w:type="spellEnd"/>
      <w:r w:rsidRPr="00170F51">
        <w:rPr>
          <w:rFonts w:ascii="Arial" w:hAnsi="Arial" w:cs="Arial"/>
          <w:color w:val="000000"/>
          <w:sz w:val="22"/>
          <w:szCs w:val="22"/>
        </w:rPr>
        <w:t xml:space="preserve"> davatelja s ovjerenim potpisom kod nadležne sudske ili upravne </w:t>
      </w:r>
      <w:proofErr w:type="spellStart"/>
      <w:r w:rsidRPr="00170F51">
        <w:rPr>
          <w:rFonts w:ascii="Arial" w:hAnsi="Arial" w:cs="Arial"/>
          <w:color w:val="000000"/>
          <w:sz w:val="22"/>
          <w:szCs w:val="22"/>
        </w:rPr>
        <w:t>vlastim</w:t>
      </w:r>
      <w:proofErr w:type="spellEnd"/>
      <w:r w:rsidRPr="00170F51">
        <w:rPr>
          <w:rFonts w:ascii="Arial" w:hAnsi="Arial" w:cs="Arial"/>
          <w:color w:val="000000"/>
          <w:sz w:val="22"/>
          <w:szCs w:val="22"/>
        </w:rPr>
        <w:t xml:space="preserve"> javnog bilježnika ili strukovnog ili trgovinskog tijela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čiji je osoba državljanin.</w:t>
      </w:r>
    </w:p>
    <w:p w14:paraId="7C9B8A2A" w14:textId="36386927" w:rsidR="00C65813" w:rsidRDefault="00C65813" w:rsidP="00C65813">
      <w:pPr>
        <w:pStyle w:val="box453040"/>
        <w:spacing w:before="0" w:beforeAutospacing="0" w:after="48" w:afterAutospacing="0"/>
        <w:jc w:val="both"/>
        <w:textAlignment w:val="baseline"/>
        <w:rPr>
          <w:rFonts w:ascii="Arial" w:hAnsi="Arial" w:cs="Arial"/>
          <w:sz w:val="22"/>
          <w:szCs w:val="22"/>
        </w:rPr>
      </w:pPr>
    </w:p>
    <w:p w14:paraId="2D26BB49" w14:textId="41EBA940" w:rsidR="00F55C88" w:rsidRDefault="00F55C88" w:rsidP="00C65813">
      <w:pPr>
        <w:pStyle w:val="box453040"/>
        <w:spacing w:before="0" w:beforeAutospacing="0" w:after="48" w:afterAutospacing="0"/>
        <w:jc w:val="both"/>
        <w:textAlignment w:val="baseline"/>
        <w:rPr>
          <w:rFonts w:ascii="Arial" w:hAnsi="Arial" w:cs="Arial"/>
          <w:sz w:val="22"/>
          <w:szCs w:val="22"/>
        </w:rPr>
      </w:pPr>
    </w:p>
    <w:p w14:paraId="08C8CBE7" w14:textId="1A43139E" w:rsidR="00F55C88" w:rsidRDefault="00F55C88" w:rsidP="00C65813">
      <w:pPr>
        <w:pStyle w:val="box453040"/>
        <w:spacing w:before="0" w:beforeAutospacing="0" w:after="48" w:afterAutospacing="0"/>
        <w:jc w:val="both"/>
        <w:textAlignment w:val="baseline"/>
        <w:rPr>
          <w:rFonts w:ascii="Arial" w:hAnsi="Arial" w:cs="Arial"/>
          <w:sz w:val="22"/>
          <w:szCs w:val="22"/>
        </w:rPr>
      </w:pPr>
    </w:p>
    <w:p w14:paraId="1A545ECE" w14:textId="77777777" w:rsidR="00F55C88" w:rsidRPr="00D87C56" w:rsidRDefault="00F55C88"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D87C56" w:rsidRDefault="00A5396C" w:rsidP="00A5396C">
      <w:pPr>
        <w:pStyle w:val="Default"/>
        <w:jc w:val="both"/>
        <w:rPr>
          <w:b/>
          <w:color w:val="auto"/>
          <w:sz w:val="22"/>
          <w:szCs w:val="22"/>
          <w:lang w:val="hr-HR" w:eastAsia="hr-HR"/>
        </w:rPr>
      </w:pPr>
      <w:r w:rsidRPr="00F51EFA">
        <w:rPr>
          <w:b/>
          <w:color w:val="auto"/>
          <w:sz w:val="22"/>
          <w:szCs w:val="22"/>
          <w:lang w:val="hr-HR" w:eastAsia="hr-HR"/>
        </w:rPr>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7D0FC48D" w14:textId="63D8FC89" w:rsidR="00A5396C" w:rsidRPr="00EA4B25" w:rsidRDefault="00A5396C" w:rsidP="00A5396C">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w:t>
      </w:r>
      <w:r w:rsidR="002D6928">
        <w:rPr>
          <w:rFonts w:ascii="Arial" w:hAnsi="Arial" w:cs="Arial"/>
          <w:sz w:val="22"/>
          <w:szCs w:val="22"/>
        </w:rPr>
        <w:t xml:space="preserve">, te da je s </w:t>
      </w:r>
      <w:r w:rsidRPr="00EA4B25">
        <w:rPr>
          <w:rFonts w:ascii="Arial" w:hAnsi="Arial" w:cs="Arial"/>
          <w:sz w:val="22"/>
          <w:szCs w:val="22"/>
        </w:rPr>
        <w:t xml:space="preserve">obzirom na opseg, predmet i procijenjenu vrijednost nabave, sposoban kvalitetno </w:t>
      </w:r>
      <w:r w:rsidR="00C9642F">
        <w:rPr>
          <w:rFonts w:ascii="Arial" w:hAnsi="Arial" w:cs="Arial"/>
          <w:sz w:val="22"/>
          <w:szCs w:val="22"/>
        </w:rPr>
        <w:t>izvršiti ugovor.</w:t>
      </w:r>
    </w:p>
    <w:p w14:paraId="60F457D2" w14:textId="77777777" w:rsidR="00A5396C" w:rsidRDefault="00A5396C" w:rsidP="00A5396C">
      <w:pPr>
        <w:pStyle w:val="Default"/>
        <w:rPr>
          <w:b/>
          <w:color w:val="auto"/>
          <w:sz w:val="22"/>
          <w:szCs w:val="22"/>
          <w:lang w:val="hr-HR"/>
        </w:rPr>
      </w:pPr>
    </w:p>
    <w:p w14:paraId="18DA0435" w14:textId="6089D8F9" w:rsidR="00A5396C" w:rsidRDefault="00A5396C" w:rsidP="00A5396C">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r>
        <w:rPr>
          <w:b/>
          <w:color w:val="auto"/>
          <w:sz w:val="22"/>
          <w:szCs w:val="22"/>
          <w:lang w:val="hr-HR"/>
        </w:rPr>
        <w:t xml:space="preserve">Popis </w:t>
      </w:r>
      <w:r w:rsidR="00FE0592">
        <w:rPr>
          <w:b/>
          <w:color w:val="auto"/>
          <w:sz w:val="22"/>
          <w:szCs w:val="22"/>
          <w:lang w:val="hr-HR"/>
        </w:rPr>
        <w:t>ugovora o isporuci robe</w:t>
      </w:r>
    </w:p>
    <w:p w14:paraId="7EE034D3" w14:textId="2BA43DBA" w:rsidR="00A5396C" w:rsidRDefault="00A5396C" w:rsidP="00A5396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Pr>
          <w:rFonts w:ascii="Arial" w:hAnsi="Arial" w:cs="Arial"/>
          <w:sz w:val="22"/>
          <w:szCs w:val="22"/>
        </w:rPr>
        <w:t>t</w:t>
      </w:r>
      <w:r w:rsidRPr="00B633FC">
        <w:rPr>
          <w:rFonts w:ascii="Arial" w:hAnsi="Arial" w:cs="Arial"/>
          <w:sz w:val="22"/>
          <w:szCs w:val="22"/>
        </w:rPr>
        <w:t xml:space="preserve"> </w:t>
      </w:r>
      <w:r>
        <w:rPr>
          <w:rFonts w:ascii="Arial" w:hAnsi="Arial" w:cs="Arial"/>
          <w:sz w:val="22"/>
          <w:szCs w:val="22"/>
        </w:rPr>
        <w:t xml:space="preserve">ovaj </w:t>
      </w:r>
      <w:r w:rsidRPr="00B633FC">
        <w:rPr>
          <w:rFonts w:ascii="Arial" w:hAnsi="Arial" w:cs="Arial"/>
          <w:sz w:val="22"/>
          <w:szCs w:val="22"/>
        </w:rPr>
        <w:t>postupak javne nabave</w:t>
      </w:r>
      <w:r w:rsidR="00C9642F">
        <w:rPr>
          <w:rFonts w:ascii="Arial" w:hAnsi="Arial" w:cs="Arial"/>
          <w:sz w:val="22"/>
          <w:szCs w:val="22"/>
        </w:rPr>
        <w:t xml:space="preserve"> </w:t>
      </w:r>
      <w:r w:rsidRPr="00B633FC">
        <w:rPr>
          <w:rFonts w:ascii="Arial" w:hAnsi="Arial" w:cs="Arial"/>
          <w:sz w:val="22"/>
          <w:szCs w:val="22"/>
        </w:rPr>
        <w:t xml:space="preserve">i </w:t>
      </w:r>
      <w:r w:rsidRPr="00C9642F">
        <w:rPr>
          <w:rFonts w:ascii="Arial" w:hAnsi="Arial" w:cs="Arial"/>
          <w:bCs/>
          <w:sz w:val="22"/>
          <w:szCs w:val="22"/>
        </w:rPr>
        <w:t xml:space="preserve">tijekom </w:t>
      </w:r>
      <w:r w:rsidR="00FE0592" w:rsidRPr="00C9642F">
        <w:rPr>
          <w:rFonts w:ascii="Arial" w:hAnsi="Arial" w:cs="Arial"/>
          <w:bCs/>
          <w:sz w:val="22"/>
          <w:szCs w:val="22"/>
        </w:rPr>
        <w:t>tri</w:t>
      </w:r>
      <w:r w:rsidRPr="00C9642F">
        <w:rPr>
          <w:rFonts w:ascii="Arial" w:hAnsi="Arial" w:cs="Arial"/>
          <w:bCs/>
          <w:sz w:val="22"/>
          <w:szCs w:val="22"/>
        </w:rPr>
        <w:t xml:space="preserve"> godin</w:t>
      </w:r>
      <w:r w:rsidR="00FE0592" w:rsidRPr="00C9642F">
        <w:rPr>
          <w:rFonts w:ascii="Arial" w:hAnsi="Arial" w:cs="Arial"/>
          <w:bCs/>
          <w:sz w:val="22"/>
          <w:szCs w:val="22"/>
        </w:rPr>
        <w:t>e</w:t>
      </w:r>
      <w:r w:rsidR="00C9642F">
        <w:rPr>
          <w:rFonts w:ascii="Arial" w:hAnsi="Arial" w:cs="Arial"/>
          <w:b/>
          <w:sz w:val="22"/>
          <w:szCs w:val="22"/>
        </w:rPr>
        <w:t xml:space="preserve"> </w:t>
      </w:r>
      <w:r w:rsidRPr="00B633FC">
        <w:rPr>
          <w:rFonts w:ascii="Arial" w:hAnsi="Arial" w:cs="Arial"/>
          <w:sz w:val="22"/>
          <w:szCs w:val="22"/>
        </w:rPr>
        <w:t>koje prethode toj godini</w:t>
      </w:r>
      <w:r w:rsidR="00FE0592">
        <w:rPr>
          <w:rFonts w:ascii="Arial" w:hAnsi="Arial" w:cs="Arial"/>
          <w:sz w:val="22"/>
          <w:szCs w:val="22"/>
        </w:rPr>
        <w:t xml:space="preserve"> isporučio robu</w:t>
      </w:r>
      <w:r>
        <w:rPr>
          <w:rFonts w:ascii="Arial" w:hAnsi="Arial" w:cs="Arial"/>
          <w:sz w:val="22"/>
          <w:szCs w:val="22"/>
        </w:rPr>
        <w:t xml:space="preserve">, </w:t>
      </w:r>
      <w:r w:rsidRPr="00B633FC">
        <w:rPr>
          <w:rFonts w:ascii="Arial" w:hAnsi="Arial" w:cs="Arial"/>
          <w:sz w:val="22"/>
          <w:szCs w:val="22"/>
        </w:rPr>
        <w:t>ist</w:t>
      </w:r>
      <w:r w:rsidR="00FE0592">
        <w:rPr>
          <w:rFonts w:ascii="Arial" w:hAnsi="Arial" w:cs="Arial"/>
          <w:sz w:val="22"/>
          <w:szCs w:val="22"/>
        </w:rPr>
        <w:t>u</w:t>
      </w:r>
      <w:r w:rsidRPr="00B633FC">
        <w:rPr>
          <w:rFonts w:ascii="Arial" w:hAnsi="Arial" w:cs="Arial"/>
          <w:sz w:val="22"/>
          <w:szCs w:val="22"/>
        </w:rPr>
        <w:t xml:space="preserve"> ili sličn</w:t>
      </w:r>
      <w:r w:rsidR="00FE0592">
        <w:rPr>
          <w:rFonts w:ascii="Arial" w:hAnsi="Arial" w:cs="Arial"/>
          <w:sz w:val="22"/>
          <w:szCs w:val="22"/>
        </w:rPr>
        <w:t>u</w:t>
      </w:r>
      <w:r w:rsidRPr="00B633FC">
        <w:rPr>
          <w:rFonts w:ascii="Arial" w:hAnsi="Arial" w:cs="Arial"/>
          <w:sz w:val="22"/>
          <w:szCs w:val="22"/>
        </w:rPr>
        <w:t xml:space="preserve"> predmetu nabave. </w:t>
      </w:r>
    </w:p>
    <w:p w14:paraId="5ECD2B3C" w14:textId="77777777" w:rsidR="00A5396C" w:rsidRPr="0081390E" w:rsidRDefault="00A5396C" w:rsidP="00A5396C">
      <w:pPr>
        <w:pStyle w:val="Default"/>
        <w:jc w:val="both"/>
        <w:rPr>
          <w:color w:val="auto"/>
          <w:sz w:val="22"/>
          <w:szCs w:val="22"/>
          <w:lang w:val="hr-HR" w:eastAsia="hr-HR"/>
        </w:rPr>
      </w:pPr>
    </w:p>
    <w:p w14:paraId="00008181" w14:textId="629713C8" w:rsidR="00A5396C" w:rsidRPr="003F6524" w:rsidRDefault="00A5396C" w:rsidP="00A5396C">
      <w:pPr>
        <w:jc w:val="both"/>
        <w:rPr>
          <w:rFonts w:ascii="Arial" w:hAnsi="Arial" w:cs="Arial"/>
          <w:b/>
          <w:sz w:val="22"/>
          <w:szCs w:val="22"/>
        </w:rPr>
      </w:pPr>
      <w:r w:rsidRPr="00B633FC">
        <w:rPr>
          <w:rFonts w:ascii="Arial" w:hAnsi="Arial" w:cs="Arial"/>
          <w:sz w:val="22"/>
          <w:szCs w:val="22"/>
        </w:rPr>
        <w:t>Navedeno se dokazuje popisom ugovora</w:t>
      </w:r>
      <w:r w:rsidR="003E4401">
        <w:rPr>
          <w:rFonts w:ascii="Arial" w:hAnsi="Arial" w:cs="Arial"/>
          <w:sz w:val="22"/>
          <w:szCs w:val="22"/>
        </w:rPr>
        <w:t xml:space="preserve"> </w:t>
      </w:r>
      <w:r w:rsidRPr="00B633FC">
        <w:rPr>
          <w:rFonts w:ascii="Arial" w:hAnsi="Arial" w:cs="Arial"/>
          <w:sz w:val="22"/>
          <w:szCs w:val="22"/>
        </w:rPr>
        <w:t xml:space="preserve">za </w:t>
      </w:r>
      <w:r w:rsidRPr="008823C6">
        <w:rPr>
          <w:rFonts w:ascii="Arial" w:hAnsi="Arial" w:cs="Arial"/>
          <w:b/>
          <w:sz w:val="22"/>
          <w:szCs w:val="22"/>
        </w:rPr>
        <w:t>minimalno jedan (1), a najviše</w:t>
      </w:r>
      <w:r w:rsidR="00FE0592">
        <w:rPr>
          <w:rFonts w:ascii="Arial" w:hAnsi="Arial" w:cs="Arial"/>
          <w:b/>
          <w:sz w:val="22"/>
          <w:szCs w:val="22"/>
        </w:rPr>
        <w:t xml:space="preserve"> četiri</w:t>
      </w:r>
      <w:r w:rsidRPr="008823C6">
        <w:rPr>
          <w:rFonts w:ascii="Arial" w:hAnsi="Arial" w:cs="Arial"/>
          <w:b/>
          <w:sz w:val="22"/>
          <w:szCs w:val="22"/>
        </w:rPr>
        <w:t xml:space="preserve"> </w:t>
      </w:r>
      <w:r>
        <w:rPr>
          <w:rFonts w:ascii="Arial" w:hAnsi="Arial" w:cs="Arial"/>
          <w:b/>
          <w:sz w:val="22"/>
          <w:szCs w:val="22"/>
        </w:rPr>
        <w:t xml:space="preserve"> </w:t>
      </w:r>
      <w:r w:rsidRPr="008823C6">
        <w:rPr>
          <w:rFonts w:ascii="Arial" w:hAnsi="Arial" w:cs="Arial"/>
          <w:b/>
          <w:sz w:val="22"/>
          <w:szCs w:val="22"/>
        </w:rPr>
        <w:t>(</w:t>
      </w:r>
      <w:r w:rsidR="00FE0592">
        <w:rPr>
          <w:rFonts w:ascii="Arial" w:hAnsi="Arial" w:cs="Arial"/>
          <w:b/>
          <w:sz w:val="22"/>
          <w:szCs w:val="22"/>
        </w:rPr>
        <w:t>4</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1D5910">
        <w:rPr>
          <w:rFonts w:ascii="Arial" w:hAnsi="Arial" w:cs="Arial"/>
          <w:b/>
          <w:sz w:val="22"/>
          <w:szCs w:val="22"/>
        </w:rPr>
        <w:t xml:space="preserve">istih ili sličnih predmetu nabave, čiji zbrojeni iznos bez PDV-a mora biti najmanje u visini </w:t>
      </w:r>
      <w:r w:rsidR="00FE0592" w:rsidRPr="001D5910">
        <w:rPr>
          <w:rFonts w:ascii="Arial" w:hAnsi="Arial" w:cs="Arial"/>
          <w:b/>
          <w:sz w:val="22"/>
          <w:szCs w:val="22"/>
        </w:rPr>
        <w:t>1.5</w:t>
      </w:r>
      <w:r w:rsidR="001D5910">
        <w:rPr>
          <w:rFonts w:ascii="Arial" w:hAnsi="Arial" w:cs="Arial"/>
          <w:b/>
          <w:sz w:val="22"/>
          <w:szCs w:val="22"/>
        </w:rPr>
        <w:t>5</w:t>
      </w:r>
      <w:r w:rsidR="00FE0592" w:rsidRPr="001D5910">
        <w:rPr>
          <w:rFonts w:ascii="Arial" w:hAnsi="Arial" w:cs="Arial"/>
          <w:b/>
          <w:sz w:val="22"/>
          <w:szCs w:val="22"/>
        </w:rPr>
        <w:t>0.000,00</w:t>
      </w:r>
      <w:r w:rsidR="00FE0592">
        <w:rPr>
          <w:rFonts w:ascii="Arial" w:hAnsi="Arial" w:cs="Arial"/>
          <w:b/>
          <w:sz w:val="22"/>
          <w:szCs w:val="22"/>
        </w:rPr>
        <w:t xml:space="preserve"> kn</w:t>
      </w:r>
      <w:r w:rsidR="001978C4">
        <w:rPr>
          <w:rFonts w:ascii="Arial" w:hAnsi="Arial" w:cs="Arial"/>
          <w:b/>
          <w:sz w:val="22"/>
          <w:szCs w:val="22"/>
        </w:rPr>
        <w:t xml:space="preserve"> (u visini procijenjene vrijednosti predmetne nabave za jednu godinu).</w:t>
      </w:r>
    </w:p>
    <w:p w14:paraId="2E74EA23" w14:textId="3918B214" w:rsidR="00A5396C" w:rsidRPr="00B633FC" w:rsidRDefault="00A5396C" w:rsidP="00A5396C">
      <w:pPr>
        <w:jc w:val="both"/>
        <w:rPr>
          <w:rFonts w:ascii="Arial" w:hAnsi="Arial" w:cs="Arial"/>
          <w:sz w:val="22"/>
          <w:szCs w:val="22"/>
        </w:rPr>
      </w:pPr>
      <w:r w:rsidRPr="00B633FC">
        <w:rPr>
          <w:rFonts w:ascii="Arial" w:hAnsi="Arial" w:cs="Arial"/>
          <w:sz w:val="22"/>
          <w:szCs w:val="22"/>
        </w:rPr>
        <w:t xml:space="preserve">Popis </w:t>
      </w:r>
      <w:r w:rsidR="00FE0592">
        <w:rPr>
          <w:rFonts w:ascii="Arial" w:hAnsi="Arial" w:cs="Arial"/>
          <w:sz w:val="22"/>
          <w:szCs w:val="22"/>
        </w:rPr>
        <w:t xml:space="preserve">ugovora sadrži iznos, datum pružene usluge i naziv druge ugovorne strane. </w:t>
      </w:r>
    </w:p>
    <w:p w14:paraId="56470400" w14:textId="77777777" w:rsidR="00A5396C" w:rsidRPr="00D87C56" w:rsidRDefault="00A5396C" w:rsidP="00A5396C">
      <w:pPr>
        <w:pStyle w:val="Default"/>
        <w:rPr>
          <w:sz w:val="22"/>
          <w:szCs w:val="22"/>
        </w:rPr>
      </w:pPr>
    </w:p>
    <w:p w14:paraId="7D715FF8" w14:textId="77777777" w:rsidR="00A5396C" w:rsidRPr="00D87C56" w:rsidRDefault="00A5396C" w:rsidP="00A5396C">
      <w:pPr>
        <w:pStyle w:val="Default"/>
        <w:jc w:val="both"/>
        <w:rPr>
          <w:b/>
          <w:color w:val="auto"/>
          <w:sz w:val="22"/>
          <w:szCs w:val="22"/>
          <w:lang w:val="hr-HR"/>
        </w:rPr>
      </w:pPr>
      <w:r>
        <w:rPr>
          <w:noProof/>
        </w:rPr>
        <mc:AlternateContent>
          <mc:Choice Requires="wps">
            <w:drawing>
              <wp:anchor distT="0" distB="0" distL="114300" distR="114300" simplePos="0" relativeHeight="251685888" behindDoc="0" locked="0" layoutInCell="1" allowOverlap="1" wp14:anchorId="01927481" wp14:editId="6A8C27B1">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F025F6" w14:textId="77777777" w:rsidR="00C174C9" w:rsidRDefault="00C174C9" w:rsidP="00A5396C">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C174C9" w:rsidRDefault="00C174C9" w:rsidP="00A5396C">
                            <w:pPr>
                              <w:pStyle w:val="Default"/>
                              <w:jc w:val="both"/>
                              <w:rPr>
                                <w:b/>
                                <w:color w:val="auto"/>
                                <w:sz w:val="22"/>
                                <w:szCs w:val="22"/>
                                <w:lang w:val="hr-HR"/>
                              </w:rPr>
                            </w:pPr>
                          </w:p>
                          <w:p w14:paraId="41485B98" w14:textId="1598B7EA" w:rsidR="00C174C9" w:rsidRPr="00C9642F" w:rsidRDefault="00C174C9"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1.b. , </w:t>
                            </w:r>
                            <w:r w:rsidRPr="00C9642F">
                              <w:rPr>
                                <w:b/>
                                <w:color w:val="auto"/>
                                <w:sz w:val="22"/>
                                <w:szCs w:val="22"/>
                                <w:lang w:val="hr-HR"/>
                              </w:rPr>
                              <w:t>te točka 10. ukoliko je primjenjivo.</w:t>
                            </w:r>
                          </w:p>
                          <w:p w14:paraId="0FEEA379" w14:textId="77777777" w:rsidR="00C174C9" w:rsidRPr="001644D2" w:rsidRDefault="00C174C9" w:rsidP="00A5396C">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927481" id="Tekstni okvir 7" o:spid="_x0000_s102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eoDL9DAgAAhAQAAA4AAAAA&#10;AAAAAAAAAAAALgIAAGRycy9lMm9Eb2MueG1sUEsBAi0AFAAGAAgAAAAhALcMAwjXAAAABQEAAA8A&#10;AAAAAAAAAAAAAAAAnQQAAGRycy9kb3ducmV2LnhtbFBLBQYAAAAABAAEAPMAAAChBQAAAAA=&#10;" filled="f" strokeweight=".5pt">
                <v:textbox style="mso-fit-shape-to-text:t">
                  <w:txbxContent>
                    <w:p w14:paraId="55F025F6" w14:textId="77777777" w:rsidR="00C174C9" w:rsidRDefault="00C174C9" w:rsidP="00A5396C">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C174C9" w:rsidRDefault="00C174C9" w:rsidP="00A5396C">
                      <w:pPr>
                        <w:pStyle w:val="Default"/>
                        <w:jc w:val="both"/>
                        <w:rPr>
                          <w:b/>
                          <w:color w:val="auto"/>
                          <w:sz w:val="22"/>
                          <w:szCs w:val="22"/>
                          <w:lang w:val="hr-HR"/>
                        </w:rPr>
                      </w:pPr>
                    </w:p>
                    <w:p w14:paraId="41485B98" w14:textId="1598B7EA" w:rsidR="00C174C9" w:rsidRPr="00C9642F" w:rsidRDefault="00C174C9"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1.b. , </w:t>
                      </w:r>
                      <w:r w:rsidRPr="00C9642F">
                        <w:rPr>
                          <w:b/>
                          <w:color w:val="auto"/>
                          <w:sz w:val="22"/>
                          <w:szCs w:val="22"/>
                          <w:lang w:val="hr-HR"/>
                        </w:rPr>
                        <w:t>te točka 10. ukoliko je primjenjivo.</w:t>
                      </w:r>
                    </w:p>
                    <w:p w14:paraId="0FEEA379" w14:textId="77777777" w:rsidR="00C174C9" w:rsidRPr="001644D2" w:rsidRDefault="00C174C9" w:rsidP="00A5396C">
                      <w:pPr>
                        <w:pStyle w:val="Default"/>
                        <w:jc w:val="both"/>
                      </w:pPr>
                    </w:p>
                  </w:txbxContent>
                </v:textbox>
                <w10:wrap type="square"/>
              </v:shape>
            </w:pict>
          </mc:Fallback>
        </mc:AlternateContent>
      </w:r>
    </w:p>
    <w:p w14:paraId="017BA37C"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3B7F38"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288C89DF"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291FF1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Pr>
          <w:rFonts w:ascii="Arial" w:hAnsi="Arial" w:cs="Arial"/>
          <w:sz w:val="22"/>
          <w:szCs w:val="22"/>
        </w:rPr>
        <w:t>točke 4.2.1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25F2D47E" w14:textId="16496514" w:rsidR="00A5396C" w:rsidRDefault="00A5396C" w:rsidP="00A5396C">
      <w:pPr>
        <w:pStyle w:val="box453040"/>
        <w:spacing w:before="0" w:beforeAutospacing="0" w:after="48" w:afterAutospacing="0"/>
        <w:jc w:val="both"/>
        <w:textAlignment w:val="baseline"/>
        <w:rPr>
          <w:rFonts w:ascii="Arial" w:hAnsi="Arial" w:cs="Arial"/>
          <w:b/>
          <w:sz w:val="22"/>
          <w:szCs w:val="22"/>
        </w:rPr>
      </w:pPr>
      <w:bookmarkStart w:id="7" w:name="_Hlk504474046"/>
      <w:r w:rsidRPr="00DC5608">
        <w:rPr>
          <w:rFonts w:ascii="Arial" w:hAnsi="Arial" w:cs="Arial"/>
          <w:b/>
          <w:sz w:val="22"/>
          <w:szCs w:val="22"/>
        </w:rPr>
        <w:t xml:space="preserve">- popis </w:t>
      </w:r>
      <w:r w:rsidR="00FE0592">
        <w:rPr>
          <w:rFonts w:ascii="Arial" w:hAnsi="Arial" w:cs="Arial"/>
          <w:b/>
          <w:sz w:val="22"/>
          <w:szCs w:val="22"/>
        </w:rPr>
        <w:t xml:space="preserve">isporučene robe </w:t>
      </w:r>
      <w:r w:rsidRPr="00DC5608">
        <w:rPr>
          <w:rFonts w:ascii="Arial" w:hAnsi="Arial" w:cs="Arial"/>
          <w:b/>
          <w:sz w:val="22"/>
          <w:szCs w:val="22"/>
        </w:rPr>
        <w:t xml:space="preserve">u godini u kojoj je započeo postupak javne nabave i tijekom </w:t>
      </w:r>
      <w:r w:rsidR="00FE0592">
        <w:rPr>
          <w:rFonts w:ascii="Arial" w:hAnsi="Arial" w:cs="Arial"/>
          <w:b/>
          <w:sz w:val="22"/>
          <w:szCs w:val="22"/>
        </w:rPr>
        <w:t>tri</w:t>
      </w:r>
      <w:r w:rsidRPr="00DC5608">
        <w:rPr>
          <w:rFonts w:ascii="Arial" w:hAnsi="Arial" w:cs="Arial"/>
          <w:b/>
          <w:sz w:val="22"/>
          <w:szCs w:val="22"/>
        </w:rPr>
        <w:t xml:space="preserve"> godin</w:t>
      </w:r>
      <w:r w:rsidR="00FE0592">
        <w:rPr>
          <w:rFonts w:ascii="Arial" w:hAnsi="Arial" w:cs="Arial"/>
          <w:b/>
          <w:sz w:val="22"/>
          <w:szCs w:val="22"/>
        </w:rPr>
        <w:t>e</w:t>
      </w:r>
      <w:r w:rsidRPr="00DC5608">
        <w:rPr>
          <w:rFonts w:ascii="Arial" w:hAnsi="Arial" w:cs="Arial"/>
          <w:b/>
          <w:sz w:val="22"/>
          <w:szCs w:val="22"/>
        </w:rPr>
        <w:t xml:space="preserve"> koje prethode toj godini, a koji su isti ili slični kao predmet ove nabave.  Popis sadržava</w:t>
      </w:r>
      <w:r w:rsidRPr="004E4570">
        <w:rPr>
          <w:rFonts w:ascii="Arial" w:hAnsi="Arial" w:cs="Arial"/>
          <w:b/>
          <w:bCs/>
          <w:sz w:val="22"/>
          <w:szCs w:val="22"/>
        </w:rPr>
        <w:t xml:space="preserve"> </w:t>
      </w:r>
      <w:r w:rsidR="004E4570" w:rsidRPr="004E4570">
        <w:rPr>
          <w:rFonts w:ascii="Arial" w:hAnsi="Arial" w:cs="Arial"/>
          <w:b/>
          <w:bCs/>
          <w:sz w:val="22"/>
          <w:szCs w:val="22"/>
        </w:rPr>
        <w:t>iznos, datum pružene usluge i naziv druge ugovorne strane.</w:t>
      </w:r>
    </w:p>
    <w:bookmarkEnd w:id="7"/>
    <w:p w14:paraId="6FCEAAC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667A9FA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094BEA8B" w14:textId="01AACE63"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Ispunjavanje propisanih minimalnih razina tehničke i stručne sposobnosti traži se kako bi gospodarski subjekt dokazao da ima dovoljnu razinu iskustva </w:t>
      </w:r>
      <w:r w:rsidR="00D403ED">
        <w:rPr>
          <w:rFonts w:ascii="Arial" w:hAnsi="Arial" w:cs="Arial"/>
          <w:sz w:val="22"/>
          <w:szCs w:val="22"/>
        </w:rPr>
        <w:t xml:space="preserve">pri isporuci robe </w:t>
      </w:r>
      <w:r>
        <w:rPr>
          <w:rFonts w:ascii="Arial" w:hAnsi="Arial" w:cs="Arial"/>
          <w:sz w:val="22"/>
          <w:szCs w:val="22"/>
        </w:rPr>
        <w:t>istih ili sličnih predmetu nabave u visini</w:t>
      </w:r>
      <w:r w:rsidR="00AD6124">
        <w:rPr>
          <w:rFonts w:ascii="Arial" w:hAnsi="Arial" w:cs="Arial"/>
          <w:sz w:val="22"/>
          <w:szCs w:val="22"/>
        </w:rPr>
        <w:t xml:space="preserve"> godišnje</w:t>
      </w:r>
      <w:r>
        <w:rPr>
          <w:rFonts w:ascii="Arial" w:hAnsi="Arial" w:cs="Arial"/>
          <w:sz w:val="22"/>
          <w:szCs w:val="22"/>
        </w:rPr>
        <w:t xml:space="preserve"> procijenjene vrijednosti nabave, što Naručitelju osigurava da će ponuditelj (ukol</w:t>
      </w:r>
      <w:r w:rsidR="00AD6124">
        <w:rPr>
          <w:rFonts w:ascii="Arial" w:hAnsi="Arial" w:cs="Arial"/>
          <w:sz w:val="22"/>
          <w:szCs w:val="22"/>
        </w:rPr>
        <w:t>i</w:t>
      </w:r>
      <w:r>
        <w:rPr>
          <w:rFonts w:ascii="Arial" w:hAnsi="Arial" w:cs="Arial"/>
          <w:sz w:val="22"/>
          <w:szCs w:val="22"/>
        </w:rPr>
        <w:t>ko bude odabran) ugovorne obveze izvršiti kvalitetno, stručno, pravovremeno i profesionalno</w:t>
      </w:r>
      <w:r w:rsidR="00D403ED">
        <w:rPr>
          <w:rFonts w:ascii="Arial" w:hAnsi="Arial" w:cs="Arial"/>
          <w:sz w:val="22"/>
          <w:szCs w:val="22"/>
        </w:rPr>
        <w:t>.</w:t>
      </w:r>
    </w:p>
    <w:p w14:paraId="6809C15F" w14:textId="594C5392" w:rsidR="00F55C88" w:rsidRDefault="00F55C88" w:rsidP="00A5396C">
      <w:pPr>
        <w:pStyle w:val="box453040"/>
        <w:spacing w:before="0" w:beforeAutospacing="0" w:after="48" w:afterAutospacing="0"/>
        <w:jc w:val="both"/>
        <w:textAlignment w:val="baseline"/>
        <w:rPr>
          <w:rFonts w:ascii="Arial" w:hAnsi="Arial" w:cs="Arial"/>
          <w:sz w:val="22"/>
          <w:szCs w:val="22"/>
        </w:rPr>
      </w:pPr>
    </w:p>
    <w:p w14:paraId="602EDDC1" w14:textId="77777777" w:rsidR="00F55C88" w:rsidRPr="00F30542" w:rsidRDefault="00F55C88" w:rsidP="00A5396C">
      <w:pPr>
        <w:pStyle w:val="box453040"/>
        <w:spacing w:before="0" w:beforeAutospacing="0" w:after="48" w:afterAutospacing="0"/>
        <w:jc w:val="both"/>
        <w:textAlignment w:val="baseline"/>
        <w:rPr>
          <w:rFonts w:ascii="Arial" w:hAnsi="Arial" w:cs="Arial"/>
          <w:sz w:val="22"/>
          <w:szCs w:val="22"/>
        </w:rPr>
      </w:pPr>
    </w:p>
    <w:p w14:paraId="4071894C" w14:textId="34086096"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406E19A8" w14:textId="5ADB2097" w:rsidR="00D403ED" w:rsidRDefault="00D403ED" w:rsidP="00A5396C">
      <w:pPr>
        <w:pStyle w:val="box453040"/>
        <w:spacing w:before="0" w:beforeAutospacing="0" w:after="48" w:afterAutospacing="0"/>
        <w:jc w:val="both"/>
        <w:textAlignment w:val="baseline"/>
        <w:rPr>
          <w:rFonts w:ascii="Arial" w:hAnsi="Arial" w:cs="Arial"/>
          <w:b/>
          <w:sz w:val="22"/>
          <w:szCs w:val="22"/>
        </w:rPr>
      </w:pPr>
    </w:p>
    <w:p w14:paraId="237E238A" w14:textId="39262114" w:rsidR="00D403ED" w:rsidRDefault="00D403ED" w:rsidP="00A5396C">
      <w:pPr>
        <w:pStyle w:val="box453040"/>
        <w:spacing w:before="0" w:beforeAutospacing="0" w:after="48" w:afterAutospacing="0"/>
        <w:jc w:val="both"/>
        <w:textAlignment w:val="baseline"/>
        <w:rPr>
          <w:rFonts w:ascii="Arial" w:hAnsi="Arial" w:cs="Arial"/>
          <w:b/>
          <w:sz w:val="22"/>
          <w:szCs w:val="22"/>
        </w:rPr>
      </w:pPr>
    </w:p>
    <w:p w14:paraId="06CFBBBC" w14:textId="6A61C900" w:rsidR="00D403ED" w:rsidRDefault="00D403ED" w:rsidP="00A5396C">
      <w:pPr>
        <w:pStyle w:val="box453040"/>
        <w:spacing w:before="0" w:beforeAutospacing="0" w:after="48" w:afterAutospacing="0"/>
        <w:jc w:val="both"/>
        <w:textAlignment w:val="baseline"/>
        <w:rPr>
          <w:rFonts w:ascii="Arial" w:hAnsi="Arial" w:cs="Arial"/>
          <w:b/>
          <w:sz w:val="22"/>
          <w:szCs w:val="22"/>
        </w:rPr>
      </w:pPr>
    </w:p>
    <w:p w14:paraId="323D5FE6" w14:textId="77777777" w:rsidR="00F55C88" w:rsidRDefault="00F55C88" w:rsidP="00F55C88">
      <w:pPr>
        <w:pStyle w:val="Default"/>
        <w:jc w:val="both"/>
        <w:rPr>
          <w:b/>
          <w:color w:val="auto"/>
          <w:sz w:val="22"/>
          <w:szCs w:val="22"/>
          <w:lang w:val="hr-HR"/>
        </w:rPr>
      </w:pPr>
    </w:p>
    <w:p w14:paraId="7794D331" w14:textId="77777777" w:rsidR="00F55C88" w:rsidRDefault="00F55C88" w:rsidP="00F55C88">
      <w:pPr>
        <w:pStyle w:val="Default"/>
        <w:jc w:val="both"/>
        <w:rPr>
          <w:b/>
          <w:color w:val="auto"/>
          <w:sz w:val="22"/>
          <w:szCs w:val="22"/>
          <w:lang w:val="hr-HR"/>
        </w:rPr>
      </w:pPr>
      <w:r>
        <w:rPr>
          <w:b/>
          <w:color w:val="auto"/>
          <w:sz w:val="22"/>
          <w:szCs w:val="22"/>
          <w:lang w:val="hr-HR"/>
        </w:rPr>
        <w:t>Oslanjanje na sposobnost drugih subjekata:</w:t>
      </w:r>
    </w:p>
    <w:p w14:paraId="2376FA6F" w14:textId="77777777" w:rsidR="00F55C88" w:rsidRPr="00D87C56" w:rsidRDefault="00F55C88" w:rsidP="00F55C88">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Pr>
          <w:color w:val="auto"/>
          <w:sz w:val="22"/>
          <w:szCs w:val="22"/>
          <w:lang w:val="hr-HR"/>
        </w:rPr>
        <w:t xml:space="preserve">rodu njihova međusobna odnosa.  </w:t>
      </w: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Pr>
          <w:color w:val="auto"/>
          <w:sz w:val="22"/>
          <w:szCs w:val="22"/>
          <w:lang w:val="hr-HR"/>
        </w:rPr>
        <w:t xml:space="preserve">laganje gospodarskom subjektu.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26724313" w14:textId="77777777" w:rsidR="00F55C88" w:rsidRPr="003A4F37" w:rsidRDefault="00F55C88" w:rsidP="00F55C88">
      <w:pPr>
        <w:pStyle w:val="Default"/>
        <w:jc w:val="both"/>
        <w:rPr>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7F7333AD" w14:textId="3EE0713E" w:rsidR="00A5396C" w:rsidRDefault="00A5396C" w:rsidP="00A5396C">
      <w:pPr>
        <w:jc w:val="both"/>
        <w:rPr>
          <w:rFonts w:ascii="Arial" w:eastAsiaTheme="minorHAnsi" w:hAnsi="Arial" w:cs="Arial"/>
          <w:bCs/>
          <w:color w:val="000000"/>
          <w:sz w:val="22"/>
          <w:szCs w:val="22"/>
          <w:lang w:eastAsia="en-US"/>
        </w:rPr>
      </w:pPr>
    </w:p>
    <w:p w14:paraId="08587314" w14:textId="5B8F1C90" w:rsidR="00E3684C" w:rsidRDefault="00E3684C" w:rsidP="00C65813">
      <w:pPr>
        <w:jc w:val="both"/>
        <w:rPr>
          <w:rFonts w:ascii="Arial" w:eastAsiaTheme="minorHAnsi" w:hAnsi="Arial" w:cs="Arial"/>
          <w:bCs/>
          <w:color w:val="000000"/>
          <w:sz w:val="22"/>
          <w:szCs w:val="22"/>
          <w:lang w:eastAsia="en-US"/>
        </w:rPr>
      </w:pPr>
    </w:p>
    <w:p w14:paraId="1C479702" w14:textId="38155F01" w:rsidR="00E3684C" w:rsidRPr="004964AA" w:rsidRDefault="00E3684C" w:rsidP="000372C1">
      <w:pPr>
        <w:pStyle w:val="Odlomakpopisa"/>
        <w:numPr>
          <w:ilvl w:val="1"/>
          <w:numId w:val="19"/>
        </w:numPr>
        <w:jc w:val="both"/>
        <w:rPr>
          <w:rFonts w:ascii="Arial" w:eastAsiaTheme="minorHAnsi" w:hAnsi="Arial" w:cs="Arial"/>
          <w:b/>
          <w:bCs/>
          <w:color w:val="000000"/>
          <w:sz w:val="22"/>
          <w:szCs w:val="22"/>
        </w:rPr>
      </w:pPr>
      <w:r w:rsidRPr="004964AA">
        <w:rPr>
          <w:rFonts w:ascii="Arial" w:eastAsiaTheme="minorHAnsi" w:hAnsi="Arial" w:cs="Arial"/>
          <w:b/>
          <w:bCs/>
          <w:color w:val="000000"/>
          <w:sz w:val="22"/>
          <w:szCs w:val="22"/>
        </w:rPr>
        <w:t>POSEBNI UVJETI ZA IZVRŠENJE UGOVORA:</w:t>
      </w:r>
    </w:p>
    <w:p w14:paraId="586AAB79" w14:textId="77777777" w:rsidR="007E3DB1" w:rsidRDefault="007E3DB1" w:rsidP="00C65813">
      <w:pPr>
        <w:jc w:val="both"/>
        <w:rPr>
          <w:rFonts w:ascii="Arial" w:eastAsiaTheme="minorHAnsi" w:hAnsi="Arial" w:cs="Arial"/>
          <w:b/>
          <w:bCs/>
          <w:color w:val="000000"/>
          <w:sz w:val="22"/>
          <w:szCs w:val="22"/>
        </w:rPr>
      </w:pPr>
    </w:p>
    <w:p w14:paraId="44E7EFDF" w14:textId="19C9A403" w:rsidR="00794C27" w:rsidRPr="00794C27" w:rsidRDefault="00794C27" w:rsidP="00794C27">
      <w:pPr>
        <w:pStyle w:val="Odlomakpopisa"/>
        <w:numPr>
          <w:ilvl w:val="2"/>
          <w:numId w:val="19"/>
        </w:numPr>
        <w:jc w:val="both"/>
        <w:rPr>
          <w:rFonts w:ascii="Arial" w:eastAsiaTheme="minorHAnsi" w:hAnsi="Arial" w:cs="Arial"/>
          <w:bCs/>
          <w:color w:val="000000"/>
          <w:sz w:val="22"/>
          <w:szCs w:val="22"/>
        </w:rPr>
      </w:pPr>
      <w:bookmarkStart w:id="8" w:name="_Hlk13038019"/>
      <w:proofErr w:type="spellStart"/>
      <w:r w:rsidRPr="00794C27">
        <w:rPr>
          <w:rFonts w:ascii="Arial" w:eastAsiaTheme="minorHAnsi" w:hAnsi="Arial" w:cs="Arial"/>
          <w:bCs/>
          <w:color w:val="000000"/>
          <w:sz w:val="22"/>
          <w:szCs w:val="22"/>
        </w:rPr>
        <w:t>Odabrani</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ponuditelj</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dužan</w:t>
      </w:r>
      <w:proofErr w:type="spellEnd"/>
      <w:r w:rsidRPr="00794C27">
        <w:rPr>
          <w:rFonts w:ascii="Arial" w:eastAsiaTheme="minorHAnsi" w:hAnsi="Arial" w:cs="Arial"/>
          <w:bCs/>
          <w:color w:val="000000"/>
          <w:sz w:val="22"/>
          <w:szCs w:val="22"/>
        </w:rPr>
        <w:t xml:space="preserve"> je, za </w:t>
      </w:r>
      <w:proofErr w:type="spellStart"/>
      <w:r w:rsidRPr="00794C27">
        <w:rPr>
          <w:rFonts w:ascii="Arial" w:eastAsiaTheme="minorHAnsi" w:hAnsi="Arial" w:cs="Arial"/>
          <w:bCs/>
          <w:color w:val="000000"/>
          <w:sz w:val="22"/>
          <w:szCs w:val="22"/>
        </w:rPr>
        <w:t>cijelo</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vrijeme</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trajanja</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okvirnog</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sporazuma</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posjedovati</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
          <w:color w:val="000000"/>
          <w:sz w:val="22"/>
          <w:szCs w:val="22"/>
        </w:rPr>
        <w:t>dozvolu</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rješenje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Hrvatske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energetske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regulatorne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agencije</w:t>
      </w:r>
      <w:proofErr w:type="spellEnd"/>
      <w:r w:rsidRPr="00794C27">
        <w:rPr>
          <w:rFonts w:ascii="Arial" w:eastAsiaTheme="minorHAnsi" w:hAnsi="Arial" w:cs="Arial"/>
          <w:b/>
          <w:color w:val="000000"/>
          <w:sz w:val="22"/>
          <w:szCs w:val="22"/>
        </w:rPr>
        <w:t xml:space="preserve"> (HERA) za </w:t>
      </w:r>
      <w:proofErr w:type="spellStart"/>
      <w:r w:rsidRPr="00794C27">
        <w:rPr>
          <w:rFonts w:ascii="Arial" w:eastAsiaTheme="minorHAnsi" w:hAnsi="Arial" w:cs="Arial"/>
          <w:b/>
          <w:color w:val="000000"/>
          <w:sz w:val="22"/>
          <w:szCs w:val="22"/>
        </w:rPr>
        <w:t>obavljanje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djelatnosti</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opskrbe</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električnom</w:t>
      </w:r>
      <w:proofErr w:type="spellEnd"/>
      <w:r w:rsidRPr="00794C27">
        <w:rPr>
          <w:rFonts w:ascii="Arial" w:eastAsiaTheme="minorHAnsi" w:hAnsi="Arial" w:cs="Arial"/>
          <w:b/>
          <w:color w:val="000000"/>
          <w:sz w:val="22"/>
          <w:szCs w:val="22"/>
        </w:rPr>
        <w:t xml:space="preserve"> </w:t>
      </w:r>
      <w:proofErr w:type="spellStart"/>
      <w:r w:rsidRPr="00794C27">
        <w:rPr>
          <w:rFonts w:ascii="Arial" w:eastAsiaTheme="minorHAnsi" w:hAnsi="Arial" w:cs="Arial"/>
          <w:b/>
          <w:color w:val="000000"/>
          <w:sz w:val="22"/>
          <w:szCs w:val="22"/>
        </w:rPr>
        <w:t>energijom</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koja</w:t>
      </w:r>
      <w:proofErr w:type="spellEnd"/>
      <w:r w:rsidRPr="00794C27">
        <w:rPr>
          <w:rFonts w:ascii="Arial" w:eastAsiaTheme="minorHAnsi" w:hAnsi="Arial" w:cs="Arial"/>
          <w:bCs/>
          <w:color w:val="000000"/>
          <w:sz w:val="22"/>
          <w:szCs w:val="22"/>
        </w:rPr>
        <w:t xml:space="preserve"> se </w:t>
      </w:r>
      <w:proofErr w:type="spellStart"/>
      <w:r w:rsidRPr="00794C27">
        <w:rPr>
          <w:rFonts w:ascii="Arial" w:eastAsiaTheme="minorHAnsi" w:hAnsi="Arial" w:cs="Arial"/>
          <w:bCs/>
          <w:color w:val="000000"/>
          <w:sz w:val="22"/>
          <w:szCs w:val="22"/>
        </w:rPr>
        <w:t>izdaje</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sukladno</w:t>
      </w:r>
      <w:proofErr w:type="spellEnd"/>
      <w:r w:rsidRPr="00794C27">
        <w:rPr>
          <w:rFonts w:ascii="Arial" w:eastAsiaTheme="minorHAnsi" w:hAnsi="Arial" w:cs="Arial"/>
          <w:bCs/>
          <w:color w:val="000000"/>
          <w:sz w:val="22"/>
          <w:szCs w:val="22"/>
        </w:rPr>
        <w:t xml:space="preserve"> </w:t>
      </w:r>
      <w:proofErr w:type="spellStart"/>
      <w:r w:rsidRPr="00794C27">
        <w:rPr>
          <w:rFonts w:ascii="Arial" w:eastAsiaTheme="minorHAnsi" w:hAnsi="Arial" w:cs="Arial"/>
          <w:bCs/>
          <w:color w:val="000000"/>
          <w:sz w:val="22"/>
          <w:szCs w:val="22"/>
        </w:rPr>
        <w:t>čl</w:t>
      </w:r>
      <w:proofErr w:type="spellEnd"/>
      <w:r w:rsidRPr="00794C27">
        <w:rPr>
          <w:rFonts w:ascii="Arial" w:eastAsiaTheme="minorHAnsi" w:hAnsi="Arial" w:cs="Arial"/>
          <w:bCs/>
          <w:color w:val="000000"/>
          <w:sz w:val="22"/>
          <w:szCs w:val="22"/>
        </w:rPr>
        <w:t xml:space="preserve">. 16. </w:t>
      </w:r>
      <w:proofErr w:type="spellStart"/>
      <w:r>
        <w:rPr>
          <w:rFonts w:ascii="Arial" w:eastAsiaTheme="minorHAnsi" w:hAnsi="Arial" w:cs="Arial"/>
          <w:bCs/>
          <w:color w:val="000000"/>
          <w:sz w:val="22"/>
          <w:szCs w:val="22"/>
        </w:rPr>
        <w:t>s</w:t>
      </w:r>
      <w:r w:rsidRPr="00794C27">
        <w:rPr>
          <w:rFonts w:ascii="Arial" w:eastAsiaTheme="minorHAnsi" w:hAnsi="Arial" w:cs="Arial"/>
          <w:bCs/>
          <w:color w:val="000000"/>
          <w:sz w:val="22"/>
          <w:szCs w:val="22"/>
        </w:rPr>
        <w:t>t.</w:t>
      </w:r>
      <w:proofErr w:type="spellEnd"/>
      <w:r>
        <w:rPr>
          <w:rFonts w:ascii="Arial" w:eastAsiaTheme="minorHAnsi" w:hAnsi="Arial" w:cs="Arial"/>
          <w:bCs/>
          <w:color w:val="000000"/>
          <w:sz w:val="22"/>
          <w:szCs w:val="22"/>
        </w:rPr>
        <w:t xml:space="preserve"> </w:t>
      </w:r>
      <w:r w:rsidRPr="00794C27">
        <w:rPr>
          <w:rFonts w:ascii="Arial" w:eastAsiaTheme="minorHAnsi" w:hAnsi="Arial" w:cs="Arial"/>
          <w:bCs/>
          <w:color w:val="000000"/>
          <w:sz w:val="22"/>
          <w:szCs w:val="22"/>
        </w:rPr>
        <w:t xml:space="preserve">1. </w:t>
      </w:r>
      <w:proofErr w:type="spellStart"/>
      <w:r>
        <w:rPr>
          <w:rFonts w:ascii="Arial" w:eastAsiaTheme="minorHAnsi" w:hAnsi="Arial" w:cs="Arial"/>
          <w:bCs/>
          <w:color w:val="000000"/>
          <w:sz w:val="22"/>
          <w:szCs w:val="22"/>
        </w:rPr>
        <w:t>i</w:t>
      </w:r>
      <w:proofErr w:type="spellEnd"/>
      <w:r w:rsidRPr="00794C27">
        <w:rPr>
          <w:rFonts w:ascii="Arial" w:eastAsiaTheme="minorHAnsi" w:hAnsi="Arial" w:cs="Arial"/>
          <w:bCs/>
          <w:color w:val="000000"/>
          <w:sz w:val="22"/>
          <w:szCs w:val="22"/>
        </w:rPr>
        <w:t xml:space="preserve"> 2. </w:t>
      </w:r>
      <w:proofErr w:type="spellStart"/>
      <w:r w:rsidRPr="00794C27">
        <w:rPr>
          <w:rFonts w:ascii="Arial" w:eastAsiaTheme="minorHAnsi" w:hAnsi="Arial" w:cs="Arial"/>
          <w:bCs/>
          <w:color w:val="000000"/>
          <w:sz w:val="22"/>
          <w:szCs w:val="22"/>
        </w:rPr>
        <w:t>Zakona</w:t>
      </w:r>
      <w:proofErr w:type="spellEnd"/>
      <w:r w:rsidRPr="00794C27">
        <w:rPr>
          <w:rFonts w:ascii="Arial" w:eastAsiaTheme="minorHAnsi" w:hAnsi="Arial" w:cs="Arial"/>
          <w:bCs/>
          <w:color w:val="000000"/>
          <w:sz w:val="22"/>
          <w:szCs w:val="22"/>
        </w:rPr>
        <w:t xml:space="preserve"> o </w:t>
      </w:r>
      <w:proofErr w:type="spellStart"/>
      <w:r w:rsidRPr="00794C27">
        <w:rPr>
          <w:rFonts w:ascii="Arial" w:eastAsiaTheme="minorHAnsi" w:hAnsi="Arial" w:cs="Arial"/>
          <w:bCs/>
          <w:color w:val="000000"/>
          <w:sz w:val="22"/>
          <w:szCs w:val="22"/>
        </w:rPr>
        <w:t>energiji</w:t>
      </w:r>
      <w:proofErr w:type="spellEnd"/>
      <w:r w:rsidRPr="00794C27">
        <w:rPr>
          <w:rFonts w:ascii="Arial" w:eastAsiaTheme="minorHAnsi" w:hAnsi="Arial" w:cs="Arial"/>
          <w:bCs/>
          <w:color w:val="000000"/>
          <w:sz w:val="22"/>
          <w:szCs w:val="22"/>
        </w:rPr>
        <w:t xml:space="preserve"> (NN 120/12, 14/14, 95/15, 102/15, 68/18).</w:t>
      </w:r>
    </w:p>
    <w:p w14:paraId="7FAD5759" w14:textId="77777777" w:rsidR="00794C27" w:rsidRPr="00794C27" w:rsidRDefault="00794C27" w:rsidP="00C65813">
      <w:pPr>
        <w:jc w:val="both"/>
        <w:rPr>
          <w:rFonts w:ascii="Arial" w:eastAsiaTheme="minorHAnsi" w:hAnsi="Arial" w:cs="Arial"/>
          <w:bCs/>
          <w:color w:val="000000"/>
          <w:sz w:val="22"/>
          <w:szCs w:val="22"/>
          <w:lang w:eastAsia="en-US"/>
        </w:rPr>
      </w:pPr>
    </w:p>
    <w:p w14:paraId="7B4143BE" w14:textId="77777777" w:rsidR="00794C27" w:rsidRPr="00794C27" w:rsidRDefault="00794C27" w:rsidP="00C65813">
      <w:pPr>
        <w:jc w:val="both"/>
        <w:rPr>
          <w:rFonts w:ascii="Arial" w:eastAsiaTheme="minorHAnsi" w:hAnsi="Arial" w:cs="Arial"/>
          <w:bCs/>
          <w:color w:val="000000"/>
          <w:sz w:val="22"/>
          <w:szCs w:val="22"/>
          <w:lang w:eastAsia="en-US"/>
        </w:rPr>
      </w:pPr>
    </w:p>
    <w:p w14:paraId="625BAFAC" w14:textId="66D22FEA" w:rsidR="00AF506B" w:rsidRPr="00794C27" w:rsidRDefault="00AF506B" w:rsidP="00C65813">
      <w:pPr>
        <w:jc w:val="both"/>
        <w:rPr>
          <w:rFonts w:ascii="Arial" w:eastAsiaTheme="minorHAnsi" w:hAnsi="Arial" w:cs="Arial"/>
          <w:bCs/>
          <w:color w:val="000000"/>
          <w:sz w:val="22"/>
          <w:szCs w:val="22"/>
          <w:lang w:eastAsia="en-US"/>
        </w:rPr>
      </w:pPr>
      <w:r w:rsidRPr="00794C27">
        <w:rPr>
          <w:rFonts w:ascii="Arial" w:eastAsiaTheme="minorHAnsi" w:hAnsi="Arial" w:cs="Arial"/>
          <w:bCs/>
          <w:color w:val="000000"/>
          <w:sz w:val="22"/>
          <w:szCs w:val="22"/>
          <w:lang w:eastAsia="en-US"/>
        </w:rPr>
        <w:t xml:space="preserve">Odabrani ponuditelj dužan je nakon izvršnosti odluke o odabiru, a prije potpisivanja ugovora, dostaviti </w:t>
      </w:r>
      <w:r w:rsidR="002D500C" w:rsidRPr="00794C27">
        <w:rPr>
          <w:rFonts w:ascii="Arial" w:eastAsiaTheme="minorHAnsi" w:hAnsi="Arial" w:cs="Arial"/>
          <w:bCs/>
          <w:color w:val="000000"/>
          <w:sz w:val="22"/>
          <w:szCs w:val="22"/>
          <w:lang w:eastAsia="en-US"/>
        </w:rPr>
        <w:t>tražen</w:t>
      </w:r>
      <w:r w:rsidR="00794C27" w:rsidRPr="00794C27">
        <w:rPr>
          <w:rFonts w:ascii="Arial" w:eastAsiaTheme="minorHAnsi" w:hAnsi="Arial" w:cs="Arial"/>
          <w:bCs/>
          <w:color w:val="000000"/>
          <w:sz w:val="22"/>
          <w:szCs w:val="22"/>
          <w:lang w:eastAsia="en-US"/>
        </w:rPr>
        <w:t>i</w:t>
      </w:r>
      <w:r w:rsidR="002D500C" w:rsidRPr="00794C27">
        <w:rPr>
          <w:rFonts w:ascii="Arial" w:eastAsiaTheme="minorHAnsi" w:hAnsi="Arial" w:cs="Arial"/>
          <w:bCs/>
          <w:color w:val="000000"/>
          <w:sz w:val="22"/>
          <w:szCs w:val="22"/>
          <w:lang w:eastAsia="en-US"/>
        </w:rPr>
        <w:t xml:space="preserve"> dokaz</w:t>
      </w:r>
      <w:r w:rsidR="00794C27" w:rsidRPr="00794C27">
        <w:rPr>
          <w:rFonts w:ascii="Arial" w:eastAsiaTheme="minorHAnsi" w:hAnsi="Arial" w:cs="Arial"/>
          <w:bCs/>
          <w:color w:val="000000"/>
          <w:sz w:val="22"/>
          <w:szCs w:val="22"/>
          <w:lang w:eastAsia="en-US"/>
        </w:rPr>
        <w:t xml:space="preserve"> </w:t>
      </w:r>
      <w:r w:rsidR="002D500C" w:rsidRPr="00794C27">
        <w:rPr>
          <w:rFonts w:ascii="Arial" w:eastAsiaTheme="minorHAnsi" w:hAnsi="Arial" w:cs="Arial"/>
          <w:bCs/>
          <w:color w:val="000000"/>
          <w:sz w:val="22"/>
          <w:szCs w:val="22"/>
          <w:lang w:eastAsia="en-US"/>
        </w:rPr>
        <w:t>iz točke 4.</w:t>
      </w:r>
      <w:r w:rsidR="004964AA" w:rsidRPr="00794C27">
        <w:rPr>
          <w:rFonts w:ascii="Arial" w:eastAsiaTheme="minorHAnsi" w:hAnsi="Arial" w:cs="Arial"/>
          <w:bCs/>
          <w:color w:val="000000"/>
          <w:sz w:val="22"/>
          <w:szCs w:val="22"/>
          <w:lang w:eastAsia="en-US"/>
        </w:rPr>
        <w:t>3</w:t>
      </w:r>
      <w:r w:rsidR="002D500C" w:rsidRPr="00794C27">
        <w:rPr>
          <w:rFonts w:ascii="Arial" w:eastAsiaTheme="minorHAnsi" w:hAnsi="Arial" w:cs="Arial"/>
          <w:bCs/>
          <w:color w:val="000000"/>
          <w:sz w:val="22"/>
          <w:szCs w:val="22"/>
          <w:lang w:eastAsia="en-US"/>
        </w:rPr>
        <w:t>.</w:t>
      </w:r>
      <w:r w:rsidR="001507B7" w:rsidRPr="00794C27">
        <w:rPr>
          <w:rFonts w:ascii="Arial" w:eastAsiaTheme="minorHAnsi" w:hAnsi="Arial" w:cs="Arial"/>
          <w:bCs/>
          <w:color w:val="000000"/>
          <w:sz w:val="22"/>
          <w:szCs w:val="22"/>
          <w:lang w:eastAsia="en-US"/>
        </w:rPr>
        <w:t>1.</w:t>
      </w:r>
      <w:r w:rsidR="002D500C" w:rsidRPr="00794C27">
        <w:rPr>
          <w:rFonts w:ascii="Arial" w:eastAsiaTheme="minorHAnsi" w:hAnsi="Arial" w:cs="Arial"/>
          <w:bCs/>
          <w:color w:val="000000"/>
          <w:sz w:val="22"/>
          <w:szCs w:val="22"/>
          <w:lang w:eastAsia="en-US"/>
        </w:rPr>
        <w:t xml:space="preserve"> ove Dokumentacije o nabavi</w:t>
      </w:r>
      <w:r w:rsidRPr="00794C27">
        <w:rPr>
          <w:rFonts w:ascii="Arial" w:eastAsiaTheme="minorHAnsi" w:hAnsi="Arial" w:cs="Arial"/>
          <w:bCs/>
          <w:color w:val="000000"/>
          <w:sz w:val="22"/>
          <w:szCs w:val="22"/>
          <w:lang w:eastAsia="en-US"/>
        </w:rPr>
        <w:t xml:space="preserve">. </w:t>
      </w:r>
    </w:p>
    <w:p w14:paraId="2ED46B8B" w14:textId="77777777" w:rsidR="00AF506B" w:rsidRDefault="00AF506B" w:rsidP="00C65813">
      <w:pPr>
        <w:jc w:val="both"/>
        <w:rPr>
          <w:rFonts w:ascii="Arial" w:eastAsiaTheme="minorHAnsi" w:hAnsi="Arial" w:cs="Arial"/>
          <w:b/>
          <w:color w:val="000000"/>
          <w:sz w:val="22"/>
          <w:szCs w:val="22"/>
          <w:lang w:eastAsia="en-US"/>
        </w:rPr>
      </w:pPr>
    </w:p>
    <w:bookmarkEnd w:id="8"/>
    <w:p w14:paraId="1B7B950B" w14:textId="77777777" w:rsidR="004706E3" w:rsidRDefault="004706E3" w:rsidP="00C65813">
      <w:pPr>
        <w:jc w:val="both"/>
        <w:rPr>
          <w:rFonts w:ascii="Arial" w:eastAsiaTheme="minorHAnsi" w:hAnsi="Arial" w:cs="Arial"/>
          <w:bCs/>
          <w:color w:val="000000"/>
          <w:sz w:val="22"/>
          <w:szCs w:val="22"/>
          <w:lang w:eastAsia="en-US"/>
        </w:rPr>
      </w:pPr>
    </w:p>
    <w:p w14:paraId="5CA25C32" w14:textId="77777777" w:rsidR="00423285" w:rsidRPr="00D87C56" w:rsidRDefault="00423285" w:rsidP="00C65813">
      <w:pPr>
        <w:jc w:val="both"/>
        <w:rPr>
          <w:rFonts w:ascii="Arial" w:eastAsiaTheme="minorHAnsi" w:hAnsi="Arial" w:cs="Arial"/>
          <w:bCs/>
          <w:color w:val="000000"/>
          <w:sz w:val="22"/>
          <w:szCs w:val="22"/>
          <w:lang w:eastAsia="en-US"/>
        </w:rPr>
      </w:pPr>
    </w:p>
    <w:p w14:paraId="2937146A" w14:textId="51EF499B" w:rsidR="00C65813" w:rsidRPr="009F6818" w:rsidRDefault="00C65813" w:rsidP="000372C1">
      <w:pPr>
        <w:pStyle w:val="Odlomakpopisa"/>
        <w:numPr>
          <w:ilvl w:val="0"/>
          <w:numId w:val="19"/>
        </w:numPr>
        <w:jc w:val="both"/>
        <w:rPr>
          <w:rFonts w:ascii="Arial" w:eastAsiaTheme="minorHAnsi" w:hAnsi="Arial" w:cs="Arial"/>
          <w:b/>
          <w:bCs/>
          <w:color w:val="000000"/>
          <w:sz w:val="22"/>
          <w:szCs w:val="22"/>
        </w:rPr>
      </w:pPr>
      <w:r w:rsidRPr="009F6818">
        <w:rPr>
          <w:rFonts w:ascii="Arial" w:eastAsiaTheme="minorHAnsi" w:hAnsi="Arial" w:cs="Arial"/>
          <w:b/>
          <w:bCs/>
          <w:color w:val="000000"/>
          <w:sz w:val="22"/>
          <w:szCs w:val="22"/>
        </w:rPr>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w:t>
      </w:r>
      <w:proofErr w:type="spellStart"/>
      <w:r w:rsidRPr="00575F5A">
        <w:rPr>
          <w:rFonts w:ascii="Arial" w:eastAsiaTheme="minorHAnsi" w:hAnsi="Arial" w:cs="Arial"/>
          <w:b/>
          <w:bCs/>
          <w:color w:val="000000"/>
          <w:sz w:val="22"/>
          <w:szCs w:val="22"/>
        </w:rPr>
        <w:t>Procurement</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Document</w:t>
      </w:r>
      <w:proofErr w:type="spellEnd"/>
      <w:r w:rsidRPr="00575F5A">
        <w:rPr>
          <w:rFonts w:ascii="Arial" w:eastAsiaTheme="minorHAnsi" w:hAnsi="Arial" w:cs="Arial"/>
          <w:b/>
          <w:bCs/>
          <w:color w:val="000000"/>
          <w:sz w:val="22"/>
          <w:szCs w:val="22"/>
        </w:rPr>
        <w:t xml:space="preserve">,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1EC69242"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Europska jedinstvena dokumentacija o nabavi (</w:t>
      </w:r>
      <w:r w:rsidR="00E86B5B">
        <w:rPr>
          <w:rFonts w:ascii="Arial" w:eastAsiaTheme="minorHAnsi" w:hAnsi="Arial" w:cs="Arial"/>
          <w:bCs/>
          <w:color w:val="000000"/>
          <w:sz w:val="22"/>
          <w:szCs w:val="22"/>
        </w:rPr>
        <w:t>e-</w:t>
      </w:r>
      <w:r w:rsidRPr="00575F5A">
        <w:rPr>
          <w:rFonts w:ascii="Arial" w:eastAsiaTheme="minorHAnsi" w:hAnsi="Arial" w:cs="Arial"/>
          <w:bCs/>
          <w:color w:val="000000"/>
          <w:sz w:val="22"/>
          <w:szCs w:val="22"/>
        </w:rPr>
        <w:t xml:space="preserve">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00C875CA"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lastRenderedPageBreak/>
        <w:t>Naručitelj je na temelju podataka iz ove dokumentacije o nabavi kroz sustav EOJN kreirao elektroničku verziju ESPD obrasca u .</w:t>
      </w:r>
      <w:proofErr w:type="spellStart"/>
      <w:r w:rsidRPr="00575F5A">
        <w:rPr>
          <w:rFonts w:ascii="Arial" w:eastAsiaTheme="minorHAnsi" w:hAnsi="Arial" w:cs="Arial"/>
          <w:b/>
          <w:bCs/>
          <w:color w:val="000000"/>
          <w:sz w:val="22"/>
          <w:szCs w:val="22"/>
        </w:rPr>
        <w:t>xlm.formatu</w:t>
      </w:r>
      <w:proofErr w:type="spellEnd"/>
      <w:r w:rsidRPr="00575F5A">
        <w:rPr>
          <w:rFonts w:ascii="Arial" w:eastAsiaTheme="minorHAnsi" w:hAnsi="Arial" w:cs="Arial"/>
          <w:b/>
          <w:bCs/>
          <w:color w:val="000000"/>
          <w:sz w:val="22"/>
          <w:szCs w:val="22"/>
        </w:rPr>
        <w:t xml:space="preserve"> – e-ESPD zahtjev u koji je upisao osnovne podatke i definirao tražene dokaze te je kreirani e-ESPD zahtjev (u </w:t>
      </w:r>
      <w:proofErr w:type="spellStart"/>
      <w:r w:rsidRPr="00575F5A">
        <w:rPr>
          <w:rFonts w:ascii="Arial" w:eastAsiaTheme="minorHAnsi" w:hAnsi="Arial" w:cs="Arial"/>
          <w:b/>
          <w:bCs/>
          <w:color w:val="000000"/>
          <w:sz w:val="22"/>
          <w:szCs w:val="22"/>
        </w:rPr>
        <w:t>xml.formatu</w:t>
      </w:r>
      <w:proofErr w:type="spellEnd"/>
      <w:r w:rsidRPr="00575F5A">
        <w:rPr>
          <w:rFonts w:ascii="Arial" w:eastAsiaTheme="minorHAnsi" w:hAnsi="Arial" w:cs="Arial"/>
          <w:b/>
          <w:bCs/>
          <w:color w:val="000000"/>
          <w:sz w:val="22"/>
          <w:szCs w:val="22"/>
        </w:rPr>
        <w:t xml:space="preserve">)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41D0D9D1" w:rsidR="005C349F" w:rsidRPr="00575F5A" w:rsidRDefault="005C349F" w:rsidP="0004374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Gospodarski subjekti (ponuditelji) obvezni su u e-ESPD obrascu (u .</w:t>
      </w:r>
      <w:proofErr w:type="spellStart"/>
      <w:r w:rsidRPr="00575F5A">
        <w:rPr>
          <w:rFonts w:ascii="Arial" w:eastAsiaTheme="minorHAnsi" w:hAnsi="Arial" w:cs="Arial"/>
          <w:bCs/>
          <w:color w:val="000000"/>
          <w:sz w:val="22"/>
          <w:szCs w:val="22"/>
        </w:rPr>
        <w:t>xml</w:t>
      </w:r>
      <w:proofErr w:type="spellEnd"/>
      <w:r w:rsidRPr="00575F5A">
        <w:rPr>
          <w:rFonts w:ascii="Arial" w:eastAsiaTheme="minorHAnsi" w:hAnsi="Arial" w:cs="Arial"/>
          <w:bCs/>
          <w:color w:val="000000"/>
          <w:sz w:val="22"/>
          <w:szCs w:val="22"/>
        </w:rPr>
        <w:t xml:space="preserve"> formatu) izraditi i dostaviti svoje odgovore sukladno definiranim zahtjevima Naručitelja. </w:t>
      </w:r>
    </w:p>
    <w:p w14:paraId="5A9CBCC8" w14:textId="0440EF3C"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Odlomakpopisa"/>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gospodarski subjekt mora dostaviti zaseban e-ESPD u kojem su navedeni relevantni podaci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 xml:space="preserve">Zajednica gospodarskih subjekata oslanjaju na sposobnost drugog subjekta ili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izrađuje samostalno svaki drugi subjekt ili </w:t>
      </w:r>
      <w:proofErr w:type="spellStart"/>
      <w:r w:rsidRPr="00575F5A">
        <w:rPr>
          <w:rFonts w:ascii="Arial" w:eastAsiaTheme="minorHAnsi" w:hAnsi="Arial" w:cs="Arial"/>
          <w:bCs/>
          <w:color w:val="000000"/>
          <w:sz w:val="22"/>
          <w:szCs w:val="22"/>
        </w:rPr>
        <w:t>podugovaratelj</w:t>
      </w:r>
      <w:proofErr w:type="spellEnd"/>
      <w:r w:rsidRPr="00575F5A">
        <w:rPr>
          <w:rFonts w:ascii="Arial" w:eastAsiaTheme="minorHAnsi" w:hAnsi="Arial" w:cs="Arial"/>
          <w:bCs/>
          <w:color w:val="000000"/>
          <w:sz w:val="22"/>
          <w:szCs w:val="22"/>
        </w:rPr>
        <w:t xml:space="preserve">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 xml:space="preserve">Zajednica gospodarskih subjekata za izvršenja dijela ugovora angažiraju jednog ili više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 xml:space="preserve"> na čiju se sposobnost ne oslanjaju,</w:t>
      </w:r>
      <w:r w:rsidRPr="00575F5A">
        <w:rPr>
          <w:rFonts w:ascii="Arial" w:eastAsiaTheme="minorHAnsi" w:hAnsi="Arial" w:cs="Arial"/>
          <w:bCs/>
          <w:color w:val="000000"/>
          <w:sz w:val="22"/>
          <w:szCs w:val="22"/>
        </w:rPr>
        <w:t xml:space="preserve">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za svakog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ponudi prilaže Ponuditelj odnosno Zajednica ponuditelja, a e-ESPD izrađuje samostalno svaki</w:t>
      </w:r>
      <w:r>
        <w:rPr>
          <w:rFonts w:ascii="Arial" w:eastAsiaTheme="minorHAnsi" w:hAnsi="Arial" w:cs="Arial"/>
          <w:bCs/>
          <w:color w:val="000000"/>
          <w:sz w:val="22"/>
          <w:szCs w:val="22"/>
        </w:rPr>
        <w:t xml:space="preserve"> subjekt ili </w:t>
      </w:r>
      <w:proofErr w:type="spellStart"/>
      <w:r>
        <w:rPr>
          <w:rFonts w:ascii="Arial" w:eastAsiaTheme="minorHAnsi" w:hAnsi="Arial" w:cs="Arial"/>
          <w:bCs/>
          <w:color w:val="000000"/>
          <w:sz w:val="22"/>
          <w:szCs w:val="22"/>
        </w:rPr>
        <w:t>podugovaratelj</w:t>
      </w:r>
      <w:proofErr w:type="spellEnd"/>
      <w:r>
        <w:rPr>
          <w:rFonts w:ascii="Arial" w:eastAsiaTheme="minorHAnsi" w:hAnsi="Arial" w:cs="Arial"/>
          <w:bCs/>
          <w:color w:val="000000"/>
          <w:sz w:val="22"/>
          <w:szCs w:val="22"/>
        </w:rPr>
        <w:t>.</w:t>
      </w:r>
    </w:p>
    <w:p w14:paraId="0EC1CBFC" w14:textId="77777777" w:rsidR="005C349F" w:rsidRDefault="005C349F" w:rsidP="005C349F">
      <w:pPr>
        <w:jc w:val="both"/>
        <w:rPr>
          <w:rFonts w:ascii="Arial" w:eastAsiaTheme="minorHAnsi" w:hAnsi="Arial" w:cs="Arial"/>
          <w:bCs/>
          <w:color w:val="000000"/>
          <w:sz w:val="22"/>
          <w:szCs w:val="22"/>
        </w:rPr>
      </w:pP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9"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lastRenderedPageBreak/>
        <w:t>Ako se ne može obaviti provjera ili ishoditi potvrda sukladno gore navedenom stavku, Naručitelj može zahtijevati od gospodarskog subjekta da u primjerenom roku, ne kraćem od 5 dana, dostavi sve ili dio popratnih dokumenata ili dokaza.</w:t>
      </w:r>
    </w:p>
    <w:bookmarkEnd w:id="9"/>
    <w:p w14:paraId="3553BA40" w14:textId="3C604D30" w:rsidR="005C349F" w:rsidRDefault="005C349F" w:rsidP="005C349F">
      <w:pPr>
        <w:jc w:val="both"/>
        <w:rPr>
          <w:rFonts w:ascii="Arial" w:eastAsiaTheme="minorHAnsi" w:hAnsi="Arial" w:cs="Arial"/>
          <w:bCs/>
          <w:color w:val="000000"/>
          <w:sz w:val="22"/>
          <w:szCs w:val="22"/>
        </w:rPr>
      </w:pPr>
    </w:p>
    <w:p w14:paraId="557E0939" w14:textId="5F34A0ED" w:rsidR="00C174C9" w:rsidRDefault="00C174C9" w:rsidP="005C349F">
      <w:pPr>
        <w:jc w:val="both"/>
        <w:rPr>
          <w:rFonts w:ascii="Arial" w:eastAsiaTheme="minorHAnsi" w:hAnsi="Arial" w:cs="Arial"/>
          <w:bCs/>
          <w:color w:val="000000"/>
          <w:sz w:val="22"/>
          <w:szCs w:val="22"/>
        </w:rPr>
      </w:pPr>
    </w:p>
    <w:p w14:paraId="010EA068" w14:textId="77777777" w:rsidR="00C174C9" w:rsidRPr="009C5895" w:rsidRDefault="00C174C9" w:rsidP="005C349F">
      <w:pPr>
        <w:jc w:val="both"/>
        <w:rPr>
          <w:rFonts w:ascii="Arial" w:eastAsiaTheme="minorHAnsi" w:hAnsi="Arial" w:cs="Arial"/>
          <w:bCs/>
          <w:color w:val="000000"/>
          <w:sz w:val="22"/>
          <w:szCs w:val="22"/>
        </w:rPr>
      </w:pPr>
    </w:p>
    <w:p w14:paraId="681D0B67" w14:textId="77777777" w:rsidR="005C349F" w:rsidRPr="00803C07"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p>
    <w:p w14:paraId="3D4B6CAC" w14:textId="6B270F3B"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w:t>
      </w:r>
      <w:r w:rsidR="007F58D9">
        <w:rPr>
          <w:rFonts w:ascii="Arial" w:eastAsiaTheme="minorHAnsi" w:hAnsi="Arial" w:cs="Arial"/>
          <w:bCs/>
          <w:color w:val="000000"/>
          <w:sz w:val="22"/>
          <w:szCs w:val="22"/>
        </w:rPr>
        <w:t xml:space="preserve">je obvezan </w:t>
      </w:r>
      <w:r w:rsidRPr="009C5895">
        <w:rPr>
          <w:rFonts w:ascii="Arial" w:eastAsiaTheme="minorHAnsi" w:hAnsi="Arial" w:cs="Arial"/>
          <w:bCs/>
          <w:color w:val="000000"/>
          <w:sz w:val="22"/>
          <w:szCs w:val="22"/>
        </w:rPr>
        <w:t xml:space="preserve">prije donošenja odluke o odabiru u ovom postupku javne nabave od ponuditelja koji je podnio 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1194DECD" w14:textId="77777777" w:rsidR="005C349F" w:rsidRDefault="005C349F" w:rsidP="005C349F">
      <w:pPr>
        <w:jc w:val="both"/>
        <w:rPr>
          <w:rFonts w:ascii="Arial" w:eastAsiaTheme="minorHAnsi" w:hAnsi="Arial" w:cs="Arial"/>
          <w:bCs/>
          <w:color w:val="000000"/>
          <w:sz w:val="22"/>
          <w:szCs w:val="22"/>
        </w:rPr>
      </w:pPr>
    </w:p>
    <w:p w14:paraId="1734098F" w14:textId="52118E56" w:rsidR="005C349F" w:rsidRDefault="005C349F"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Smatra se da Naručitelj posjeduje ažurirane popratne dokumente ako istima ima izravan pristup elektroničkim sredstvima komunikacije putem bes</w:t>
      </w:r>
      <w:r w:rsidR="00BE078C">
        <w:rPr>
          <w:rFonts w:ascii="Arial" w:eastAsiaTheme="minorHAnsi" w:hAnsi="Arial" w:cs="Arial"/>
          <w:bCs/>
          <w:color w:val="000000"/>
          <w:sz w:val="22"/>
          <w:szCs w:val="22"/>
        </w:rPr>
        <w:t>pl</w:t>
      </w:r>
      <w:r>
        <w:rPr>
          <w:rFonts w:ascii="Arial" w:eastAsiaTheme="minorHAnsi" w:hAnsi="Arial" w:cs="Arial"/>
          <w:bCs/>
          <w:color w:val="000000"/>
          <w:sz w:val="22"/>
          <w:szCs w:val="22"/>
        </w:rPr>
        <w:t>atne baze podataka na jeziku iz čl. 280. st.2. ZJN 2018 ili putem EOJN RH.</w:t>
      </w:r>
    </w:p>
    <w:p w14:paraId="425F776F" w14:textId="77777777" w:rsidR="005C349F" w:rsidRDefault="005C349F" w:rsidP="005C349F">
      <w:pPr>
        <w:jc w:val="both"/>
        <w:rPr>
          <w:rFonts w:ascii="Arial" w:eastAsiaTheme="minorHAnsi" w:hAnsi="Arial" w:cs="Arial"/>
          <w:bCs/>
          <w:color w:val="000000"/>
          <w:sz w:val="22"/>
          <w:szCs w:val="22"/>
        </w:rPr>
      </w:pPr>
    </w:p>
    <w:p w14:paraId="6375B7E9" w14:textId="18FB4306" w:rsidR="005C349F" w:rsidRDefault="005C349F" w:rsidP="005C349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w:t>
      </w:r>
      <w:r w:rsidR="00DE3A1C">
        <w:rPr>
          <w:rFonts w:ascii="Arial" w:eastAsiaTheme="minorHAnsi" w:hAnsi="Arial" w:cs="Arial"/>
          <w:bCs/>
          <w:color w:val="000000"/>
          <w:sz w:val="22"/>
          <w:szCs w:val="22"/>
        </w:rPr>
        <w:t>RH.</w:t>
      </w:r>
    </w:p>
    <w:p w14:paraId="361D56A3" w14:textId="77777777" w:rsidR="005C349F" w:rsidRDefault="005C349F" w:rsidP="005C349F">
      <w:pPr>
        <w:jc w:val="both"/>
        <w:rPr>
          <w:rFonts w:ascii="Arial" w:eastAsiaTheme="minorHAnsi" w:hAnsi="Arial" w:cs="Arial"/>
          <w:bCs/>
          <w:color w:val="000000"/>
          <w:sz w:val="22"/>
          <w:szCs w:val="22"/>
        </w:rPr>
      </w:pPr>
    </w:p>
    <w:p w14:paraId="1E9181C2" w14:textId="438C7859" w:rsidR="005C349F" w:rsidRPr="00284E9E" w:rsidRDefault="005C349F" w:rsidP="005C349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w:t>
      </w:r>
      <w:r w:rsidR="00BA5D4C">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r w:rsidR="007F58D9">
        <w:rPr>
          <w:rFonts w:ascii="Arial" w:eastAsiaTheme="minorHAnsi" w:hAnsi="Arial" w:cs="Arial"/>
          <w:bCs/>
          <w:color w:val="000000"/>
          <w:sz w:val="22"/>
          <w:szCs w:val="22"/>
        </w:rPr>
        <w:t>, 75/2020</w:t>
      </w:r>
      <w:r w:rsidRPr="00284E9E">
        <w:rPr>
          <w:rFonts w:ascii="Arial" w:eastAsiaTheme="minorHAnsi" w:hAnsi="Arial" w:cs="Arial"/>
          <w:bCs/>
          <w:color w:val="000000"/>
          <w:sz w:val="22"/>
          <w:szCs w:val="22"/>
        </w:rPr>
        <w:t>).</w:t>
      </w:r>
    </w:p>
    <w:p w14:paraId="4F2BC173" w14:textId="77777777" w:rsidR="005C349F" w:rsidRPr="009C5895" w:rsidRDefault="005C349F" w:rsidP="005C349F">
      <w:pPr>
        <w:jc w:val="both"/>
        <w:rPr>
          <w:rFonts w:ascii="Arial" w:eastAsiaTheme="minorHAnsi" w:hAnsi="Arial" w:cs="Arial"/>
          <w:bCs/>
          <w:color w:val="000000"/>
          <w:sz w:val="22"/>
          <w:szCs w:val="22"/>
        </w:rPr>
      </w:pPr>
    </w:p>
    <w:p w14:paraId="5CA927AD" w14:textId="6672A10C"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Dokazi iz čl. 265. st. 1. ZJN 2016 ažurirani su ako nisu stariji od dana u kojem istječe rok za dostavu ponuda ili zahtjeva za sudjelovanje</w:t>
      </w:r>
      <w:r w:rsidRPr="009C5895">
        <w:rPr>
          <w:rFonts w:ascii="Arial" w:eastAsiaTheme="minorHAnsi" w:hAnsi="Arial" w:cs="Arial"/>
          <w:bCs/>
          <w:color w:val="000000"/>
          <w:sz w:val="22"/>
          <w:szCs w:val="22"/>
        </w:rPr>
        <w:t>, sukladno čl. 20. st. 9. Pravilnika o dokumentaciji o nabavi te ponudi u postupcima javne nabave (NN 65/17</w:t>
      </w:r>
      <w:r w:rsidR="007F58D9">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w:t>
      </w:r>
    </w:p>
    <w:p w14:paraId="6063FBF3" w14:textId="77777777" w:rsidR="005C349F" w:rsidRPr="009C5895" w:rsidRDefault="005C349F" w:rsidP="005C349F">
      <w:pPr>
        <w:jc w:val="both"/>
        <w:rPr>
          <w:rFonts w:ascii="Arial" w:eastAsiaTheme="minorHAnsi" w:hAnsi="Arial" w:cs="Arial"/>
          <w:bCs/>
          <w:color w:val="000000"/>
          <w:sz w:val="22"/>
          <w:szCs w:val="22"/>
        </w:rPr>
      </w:pPr>
    </w:p>
    <w:p w14:paraId="76C58CE4" w14:textId="0B39DB93"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Vezano za pojam ažurirani popratni dokument, sukladno čl. 20. st. 2. Pravilnika o dokumentaciji o nabavi te ponudi u postupcima javne nabave (NN 65/17</w:t>
      </w:r>
      <w:r w:rsidR="007F58D9">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xml:space="preserve">,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3BAEB16" w14:textId="77777777" w:rsidR="005C349F" w:rsidRPr="009C5895" w:rsidRDefault="005C349F" w:rsidP="005C349F">
      <w:pPr>
        <w:jc w:val="both"/>
        <w:rPr>
          <w:rFonts w:ascii="Arial" w:eastAsiaTheme="minorHAnsi" w:hAnsi="Arial" w:cs="Arial"/>
          <w:bCs/>
          <w:color w:val="000000"/>
          <w:sz w:val="22"/>
          <w:szCs w:val="22"/>
        </w:rPr>
      </w:pPr>
    </w:p>
    <w:p w14:paraId="04D95FF8"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104696E9" w14:textId="77777777" w:rsidR="005C349F" w:rsidRPr="009C5895" w:rsidRDefault="005C349F" w:rsidP="005C349F">
      <w:pPr>
        <w:jc w:val="both"/>
        <w:rPr>
          <w:rFonts w:ascii="Arial" w:eastAsiaTheme="minorHAnsi" w:hAnsi="Arial" w:cs="Arial"/>
          <w:bCs/>
          <w:color w:val="000000"/>
          <w:sz w:val="22"/>
          <w:szCs w:val="22"/>
        </w:rPr>
      </w:pPr>
    </w:p>
    <w:p w14:paraId="7F1817FF" w14:textId="77777777" w:rsidR="005C349F"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A5D8A0C" w14:textId="77777777" w:rsidR="005C349F" w:rsidRPr="00FE1656" w:rsidRDefault="005C349F" w:rsidP="005C349F">
      <w:pPr>
        <w:jc w:val="both"/>
        <w:rPr>
          <w:rFonts w:ascii="Arial" w:eastAsiaTheme="minorHAnsi" w:hAnsi="Arial" w:cs="Arial"/>
          <w:bCs/>
          <w:color w:val="000000"/>
          <w:sz w:val="22"/>
          <w:szCs w:val="22"/>
        </w:rPr>
      </w:pPr>
    </w:p>
    <w:p w14:paraId="5185C44D" w14:textId="77777777" w:rsidR="005C349F" w:rsidRPr="00284E9E"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5FF2F798" w14:textId="07116880" w:rsidR="000F4A50" w:rsidRDefault="000F4A50" w:rsidP="00612960">
      <w:pPr>
        <w:jc w:val="both"/>
        <w:rPr>
          <w:rFonts w:ascii="Arial" w:eastAsiaTheme="minorHAnsi" w:hAnsi="Arial" w:cs="Arial"/>
          <w:bCs/>
          <w:color w:val="000000"/>
          <w:sz w:val="22"/>
          <w:szCs w:val="22"/>
        </w:rPr>
      </w:pPr>
    </w:p>
    <w:p w14:paraId="41E2A7A7" w14:textId="45A945D5" w:rsidR="000F4A50" w:rsidRDefault="000F4A50" w:rsidP="00612960">
      <w:pPr>
        <w:jc w:val="both"/>
        <w:rPr>
          <w:rFonts w:ascii="Arial" w:eastAsiaTheme="minorHAnsi" w:hAnsi="Arial" w:cs="Arial"/>
          <w:bCs/>
          <w:color w:val="000000"/>
          <w:sz w:val="22"/>
          <w:szCs w:val="22"/>
        </w:rPr>
      </w:pPr>
    </w:p>
    <w:p w14:paraId="09E8D566" w14:textId="444F5570" w:rsidR="007F58D9" w:rsidRDefault="007F58D9" w:rsidP="00612960">
      <w:pPr>
        <w:jc w:val="both"/>
        <w:rPr>
          <w:rFonts w:ascii="Arial" w:eastAsiaTheme="minorHAnsi" w:hAnsi="Arial" w:cs="Arial"/>
          <w:bCs/>
          <w:color w:val="000000"/>
          <w:sz w:val="22"/>
          <w:szCs w:val="22"/>
        </w:rPr>
      </w:pPr>
    </w:p>
    <w:p w14:paraId="328D8A0C" w14:textId="7AF5B876" w:rsidR="007F58D9" w:rsidRDefault="007F58D9" w:rsidP="00612960">
      <w:pPr>
        <w:jc w:val="both"/>
        <w:rPr>
          <w:rFonts w:ascii="Arial" w:eastAsiaTheme="minorHAnsi" w:hAnsi="Arial" w:cs="Arial"/>
          <w:bCs/>
          <w:color w:val="000000"/>
          <w:sz w:val="22"/>
          <w:szCs w:val="22"/>
        </w:rPr>
      </w:pPr>
    </w:p>
    <w:p w14:paraId="3FB2795C" w14:textId="3CE686E1" w:rsidR="007F58D9" w:rsidRDefault="007F58D9" w:rsidP="00612960">
      <w:pPr>
        <w:jc w:val="both"/>
        <w:rPr>
          <w:rFonts w:ascii="Arial" w:eastAsiaTheme="minorHAnsi" w:hAnsi="Arial" w:cs="Arial"/>
          <w:bCs/>
          <w:color w:val="000000"/>
          <w:sz w:val="22"/>
          <w:szCs w:val="22"/>
        </w:rPr>
      </w:pPr>
    </w:p>
    <w:p w14:paraId="72D13203" w14:textId="5E7899D8" w:rsidR="007F58D9" w:rsidRDefault="007F58D9" w:rsidP="00612960">
      <w:pPr>
        <w:jc w:val="both"/>
        <w:rPr>
          <w:rFonts w:ascii="Arial" w:eastAsiaTheme="minorHAnsi" w:hAnsi="Arial" w:cs="Arial"/>
          <w:bCs/>
          <w:color w:val="000000"/>
          <w:sz w:val="22"/>
          <w:szCs w:val="22"/>
        </w:rPr>
      </w:pPr>
    </w:p>
    <w:p w14:paraId="53B2DDF1" w14:textId="0FF944AA" w:rsidR="007F58D9" w:rsidRDefault="007F58D9" w:rsidP="00612960">
      <w:pPr>
        <w:jc w:val="both"/>
        <w:rPr>
          <w:rFonts w:ascii="Arial" w:eastAsiaTheme="minorHAnsi" w:hAnsi="Arial" w:cs="Arial"/>
          <w:bCs/>
          <w:color w:val="000000"/>
          <w:sz w:val="22"/>
          <w:szCs w:val="22"/>
        </w:rPr>
      </w:pPr>
    </w:p>
    <w:p w14:paraId="68CBE6A0" w14:textId="715B8328" w:rsidR="007F58D9" w:rsidRDefault="007F58D9" w:rsidP="00612960">
      <w:pPr>
        <w:jc w:val="both"/>
        <w:rPr>
          <w:rFonts w:ascii="Arial" w:eastAsiaTheme="minorHAnsi" w:hAnsi="Arial" w:cs="Arial"/>
          <w:bCs/>
          <w:color w:val="000000"/>
          <w:sz w:val="22"/>
          <w:szCs w:val="22"/>
        </w:rPr>
      </w:pPr>
    </w:p>
    <w:p w14:paraId="5EC3791C" w14:textId="0C0A1073" w:rsidR="007F58D9" w:rsidRDefault="007F58D9" w:rsidP="00612960">
      <w:pPr>
        <w:jc w:val="both"/>
        <w:rPr>
          <w:rFonts w:ascii="Arial" w:eastAsiaTheme="minorHAnsi" w:hAnsi="Arial" w:cs="Arial"/>
          <w:bCs/>
          <w:color w:val="000000"/>
          <w:sz w:val="22"/>
          <w:szCs w:val="22"/>
        </w:rPr>
      </w:pPr>
    </w:p>
    <w:p w14:paraId="7925C71E" w14:textId="3954C4B5" w:rsidR="007F58D9" w:rsidRDefault="007F58D9" w:rsidP="00612960">
      <w:pPr>
        <w:jc w:val="both"/>
        <w:rPr>
          <w:rFonts w:ascii="Arial" w:eastAsiaTheme="minorHAnsi" w:hAnsi="Arial" w:cs="Arial"/>
          <w:bCs/>
          <w:color w:val="000000"/>
          <w:sz w:val="22"/>
          <w:szCs w:val="22"/>
        </w:rPr>
      </w:pPr>
    </w:p>
    <w:p w14:paraId="040B2282" w14:textId="3A378508" w:rsidR="007F58D9" w:rsidRDefault="007F58D9" w:rsidP="00612960">
      <w:pPr>
        <w:jc w:val="both"/>
        <w:rPr>
          <w:rFonts w:ascii="Arial" w:eastAsiaTheme="minorHAnsi" w:hAnsi="Arial" w:cs="Arial"/>
          <w:bCs/>
          <w:color w:val="000000"/>
          <w:sz w:val="22"/>
          <w:szCs w:val="22"/>
        </w:rPr>
      </w:pPr>
    </w:p>
    <w:p w14:paraId="7EF75965" w14:textId="77777777" w:rsidR="007F58D9" w:rsidRPr="00612960" w:rsidRDefault="007F58D9"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PODACI O PONUDI</w:t>
      </w:r>
    </w:p>
    <w:p w14:paraId="336B3CA0" w14:textId="77777777" w:rsidR="005C349F" w:rsidRPr="00D87C56" w:rsidRDefault="009F6818" w:rsidP="005C349F">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xml:space="preserve">.1. </w:t>
      </w:r>
      <w:r w:rsidR="005C349F" w:rsidRPr="00D87C56">
        <w:rPr>
          <w:rFonts w:ascii="Arial" w:hAnsi="Arial" w:cs="Arial"/>
          <w:b/>
          <w:bCs/>
          <w:sz w:val="22"/>
          <w:szCs w:val="22"/>
        </w:rPr>
        <w:t>Sadržaj i način izrade ponude:</w:t>
      </w:r>
    </w:p>
    <w:p w14:paraId="34019C72" w14:textId="77777777" w:rsidR="005C349F" w:rsidRDefault="005C349F" w:rsidP="005C349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3CDB7E7B" w14:textId="77777777" w:rsidR="005C349F" w:rsidRDefault="005C349F" w:rsidP="005C349F">
      <w:pPr>
        <w:jc w:val="both"/>
        <w:rPr>
          <w:rFonts w:ascii="Arial" w:hAnsi="Arial" w:cs="Arial"/>
          <w:bCs/>
          <w:sz w:val="22"/>
          <w:szCs w:val="22"/>
        </w:rPr>
      </w:pPr>
    </w:p>
    <w:p w14:paraId="4B900FF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mora sadržavati najmanje:</w:t>
      </w:r>
    </w:p>
    <w:p w14:paraId="70C099E4" w14:textId="77777777" w:rsidR="005C349F" w:rsidRPr="00D87C56" w:rsidRDefault="005C349F" w:rsidP="005C349F">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27DCBE02" w14:textId="77777777" w:rsidR="005C349F" w:rsidRPr="00D87C56" w:rsidRDefault="005C349F"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A722812" w14:textId="77777777" w:rsidR="005C349F" w:rsidRPr="00D87C56" w:rsidRDefault="005C349F" w:rsidP="005C349F">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6878101B" w14:textId="77777777" w:rsidR="005C349F" w:rsidRPr="00D87C56" w:rsidRDefault="005C349F" w:rsidP="000372C1">
      <w:pPr>
        <w:pStyle w:val="Odlomakpopisa"/>
        <w:numPr>
          <w:ilvl w:val="0"/>
          <w:numId w:val="12"/>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610EC648" w14:textId="54118C0A" w:rsidR="005C349F" w:rsidRPr="00543606" w:rsidRDefault="00543606" w:rsidP="005C349F">
      <w:pPr>
        <w:pStyle w:val="Odlomakpopisa"/>
        <w:numPr>
          <w:ilvl w:val="0"/>
          <w:numId w:val="5"/>
        </w:numPr>
        <w:jc w:val="both"/>
        <w:rPr>
          <w:rFonts w:ascii="Arial" w:hAnsi="Arial" w:cs="Arial"/>
          <w:bCs/>
          <w:sz w:val="22"/>
          <w:szCs w:val="22"/>
          <w:lang w:val="hr-HR"/>
        </w:rPr>
      </w:pPr>
      <w:r w:rsidRPr="00543606">
        <w:rPr>
          <w:rFonts w:ascii="Arial" w:hAnsi="Arial" w:cs="Arial"/>
          <w:bCs/>
          <w:sz w:val="22"/>
          <w:szCs w:val="22"/>
          <w:lang w:val="hr-HR"/>
        </w:rPr>
        <w:t xml:space="preserve">Obrazac s podacima za dodjelu bodova temeljem kriterija kvalitete </w:t>
      </w:r>
      <w:r w:rsidR="00AB4D1B" w:rsidRPr="00543606">
        <w:rPr>
          <w:rFonts w:ascii="Arial" w:hAnsi="Arial" w:cs="Arial"/>
          <w:bCs/>
          <w:sz w:val="22"/>
          <w:szCs w:val="22"/>
          <w:lang w:val="hr-HR"/>
        </w:rPr>
        <w:t>– Prilog 1.</w:t>
      </w:r>
    </w:p>
    <w:p w14:paraId="0ED99645" w14:textId="6B345E7A" w:rsidR="005C349F" w:rsidRPr="00627F41" w:rsidRDefault="005C349F"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e-ESPD.</w:t>
      </w:r>
    </w:p>
    <w:p w14:paraId="4C668DF0" w14:textId="77777777" w:rsidR="005C349F" w:rsidRPr="005E5C68" w:rsidRDefault="005C349F" w:rsidP="005C349F">
      <w:pPr>
        <w:jc w:val="both"/>
        <w:rPr>
          <w:rFonts w:ascii="Arial" w:hAnsi="Arial" w:cs="Arial"/>
          <w:bCs/>
          <w:sz w:val="22"/>
          <w:szCs w:val="22"/>
        </w:rPr>
      </w:pPr>
    </w:p>
    <w:p w14:paraId="156004DC" w14:textId="77777777" w:rsidR="005C349F" w:rsidRDefault="005C349F" w:rsidP="005C349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1FA72924" w14:textId="77777777" w:rsidR="005C349F" w:rsidRDefault="005C349F" w:rsidP="005C349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6AE20CE9" w14:textId="7538D5CF" w:rsidR="005C349F" w:rsidRPr="00686C46" w:rsidRDefault="005C349F" w:rsidP="005C349F">
      <w:pPr>
        <w:jc w:val="both"/>
        <w:rPr>
          <w:rFonts w:ascii="Arial" w:hAnsi="Arial" w:cs="Arial"/>
          <w:b/>
          <w:bCs/>
          <w:sz w:val="22"/>
          <w:szCs w:val="22"/>
        </w:rPr>
      </w:pPr>
      <w:r w:rsidRPr="00051B07">
        <w:rPr>
          <w:rFonts w:ascii="Arial" w:hAnsi="Arial" w:cs="Arial"/>
          <w:b/>
          <w:bCs/>
          <w:sz w:val="22"/>
          <w:szCs w:val="22"/>
        </w:rPr>
        <w:t xml:space="preserve">Podnošenjem svoje ponude ponuditelj prihvaća sve uvjete navedene u ovoj Dokumentaciji </w:t>
      </w:r>
      <w:r w:rsidRPr="00686C46">
        <w:rPr>
          <w:rFonts w:ascii="Arial" w:hAnsi="Arial" w:cs="Arial"/>
          <w:b/>
          <w:bCs/>
          <w:sz w:val="22"/>
          <w:szCs w:val="22"/>
        </w:rPr>
        <w:t>o nabavi</w:t>
      </w:r>
      <w:r w:rsidR="00A7579E">
        <w:rPr>
          <w:rFonts w:ascii="Arial" w:hAnsi="Arial" w:cs="Arial"/>
          <w:b/>
          <w:bCs/>
          <w:sz w:val="22"/>
          <w:szCs w:val="22"/>
        </w:rPr>
        <w:t>.</w:t>
      </w:r>
    </w:p>
    <w:p w14:paraId="5ACB4307" w14:textId="77777777" w:rsidR="005C349F" w:rsidRDefault="005C349F" w:rsidP="005C349F">
      <w:pPr>
        <w:jc w:val="both"/>
        <w:rPr>
          <w:rFonts w:ascii="Arial" w:hAnsi="Arial" w:cs="Arial"/>
          <w:bCs/>
          <w:sz w:val="22"/>
          <w:szCs w:val="22"/>
        </w:rPr>
      </w:pPr>
    </w:p>
    <w:p w14:paraId="42D738E3"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55AE320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16C2476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6393259"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4B4D5F91"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7258125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37C49D8D" w14:textId="77777777" w:rsidR="005C349F" w:rsidRPr="00D87C56" w:rsidRDefault="005C349F" w:rsidP="005C349F">
      <w:pPr>
        <w:jc w:val="both"/>
        <w:rPr>
          <w:rFonts w:ascii="Arial" w:hAnsi="Arial" w:cs="Arial"/>
          <w:b/>
          <w:bCs/>
          <w:sz w:val="22"/>
          <w:szCs w:val="22"/>
        </w:rPr>
      </w:pPr>
    </w:p>
    <w:p w14:paraId="0CDCED23" w14:textId="77777777" w:rsidR="005C349F" w:rsidRPr="009F6818" w:rsidRDefault="005C349F" w:rsidP="000372C1">
      <w:pPr>
        <w:pStyle w:val="Odlomakpopisa"/>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2B25A0D9" w14:textId="2357058F" w:rsidR="005C349F" w:rsidRDefault="005C349F" w:rsidP="005C349F">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0372C1">
      <w:pPr>
        <w:pStyle w:val="Odlomakpopisa"/>
        <w:numPr>
          <w:ilvl w:val="1"/>
          <w:numId w:val="1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0AF4623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5C69D3B7" w14:textId="77777777" w:rsidR="00FB59D4" w:rsidRPr="00FB59D4" w:rsidRDefault="00FB59D4" w:rsidP="00FB59D4">
      <w:pPr>
        <w:pStyle w:val="Odlomakpopisa"/>
        <w:ind w:left="360"/>
        <w:jc w:val="both"/>
        <w:rPr>
          <w:rFonts w:ascii="Arial" w:hAnsi="Arial" w:cs="Arial"/>
          <w:sz w:val="22"/>
          <w:szCs w:val="22"/>
        </w:rPr>
      </w:pPr>
    </w:p>
    <w:p w14:paraId="5C5B269B"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p>
    <w:p w14:paraId="132C8FBC" w14:textId="77777777" w:rsidR="00FB59D4" w:rsidRPr="00FB59D4" w:rsidRDefault="00FB59D4" w:rsidP="00FB59D4">
      <w:pPr>
        <w:jc w:val="both"/>
        <w:rPr>
          <w:rFonts w:ascii="Arial" w:hAnsi="Arial" w:cs="Arial"/>
          <w:sz w:val="22"/>
          <w:szCs w:val="22"/>
        </w:rPr>
      </w:pPr>
    </w:p>
    <w:p w14:paraId="2F92E535" w14:textId="77777777" w:rsidR="00FB59D4" w:rsidRPr="00FB59D4" w:rsidRDefault="00FB59D4" w:rsidP="00FB59D4">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16FE7CA" w14:textId="77777777" w:rsidR="00FB59D4" w:rsidRPr="00FB59D4" w:rsidRDefault="00FB59D4" w:rsidP="00FB59D4">
      <w:pPr>
        <w:pStyle w:val="Odlomakpopisa"/>
        <w:ind w:left="360"/>
        <w:jc w:val="both"/>
        <w:rPr>
          <w:rFonts w:ascii="Arial" w:hAnsi="Arial" w:cs="Arial"/>
          <w:b/>
          <w:sz w:val="22"/>
          <w:szCs w:val="22"/>
        </w:rPr>
      </w:pPr>
    </w:p>
    <w:p w14:paraId="2D1BF97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Procesom predaje ponude smatra se prilaganje (</w:t>
      </w:r>
      <w:proofErr w:type="spellStart"/>
      <w:r w:rsidRPr="00FB59D4">
        <w:rPr>
          <w:rFonts w:ascii="Arial" w:hAnsi="Arial" w:cs="Arial"/>
          <w:sz w:val="22"/>
          <w:szCs w:val="22"/>
        </w:rPr>
        <w:t>upload</w:t>
      </w:r>
      <w:proofErr w:type="spellEnd"/>
      <w:r w:rsidRPr="00FB59D4">
        <w:rPr>
          <w:rFonts w:ascii="Arial" w:hAnsi="Arial" w:cs="Arial"/>
          <w:sz w:val="22"/>
          <w:szCs w:val="22"/>
        </w:rPr>
        <w:t>/učitavanje) svih dokumenata ponude, popunjenih obrazaca i troškovnika. Sve priložene dokumente Elektronički oglasnik javne nabave uvezuje u cjelovitu ponudu, pod nazivom “Uvez ponude”.</w:t>
      </w:r>
    </w:p>
    <w:p w14:paraId="253D1B5A" w14:textId="77777777" w:rsidR="00FB59D4" w:rsidRPr="00FB59D4" w:rsidRDefault="00FB59D4" w:rsidP="00FB59D4">
      <w:pPr>
        <w:pStyle w:val="Odlomakpopisa"/>
        <w:ind w:left="360"/>
        <w:jc w:val="both"/>
        <w:rPr>
          <w:rFonts w:ascii="Arial" w:hAnsi="Arial" w:cs="Arial"/>
          <w:sz w:val="22"/>
          <w:szCs w:val="22"/>
        </w:rPr>
      </w:pPr>
    </w:p>
    <w:p w14:paraId="344F011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55EAC94B" w14:textId="77777777" w:rsidR="00FB59D4" w:rsidRPr="00FB59D4" w:rsidRDefault="00FB59D4" w:rsidP="00FB59D4">
      <w:pPr>
        <w:pStyle w:val="Odlomakpopisa"/>
        <w:ind w:left="360"/>
        <w:jc w:val="both"/>
        <w:rPr>
          <w:rFonts w:ascii="Arial" w:hAnsi="Arial" w:cs="Arial"/>
          <w:sz w:val="22"/>
          <w:szCs w:val="22"/>
        </w:rPr>
      </w:pPr>
    </w:p>
    <w:p w14:paraId="2B39239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4A16BCBB" w14:textId="77777777" w:rsidR="00FB59D4" w:rsidRPr="00FB59D4" w:rsidRDefault="00FB59D4" w:rsidP="00FB59D4">
      <w:pPr>
        <w:pStyle w:val="Odlomakpopisa"/>
        <w:ind w:left="360"/>
        <w:jc w:val="both"/>
        <w:rPr>
          <w:rFonts w:ascii="Arial" w:hAnsi="Arial" w:cs="Arial"/>
          <w:sz w:val="22"/>
          <w:szCs w:val="22"/>
        </w:rPr>
      </w:pPr>
    </w:p>
    <w:p w14:paraId="18D5379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6C14004" w14:textId="77777777" w:rsidR="00FB59D4" w:rsidRPr="00FB59D4" w:rsidRDefault="00FB59D4" w:rsidP="00FB59D4">
      <w:pPr>
        <w:pStyle w:val="Odlomakpopisa"/>
        <w:ind w:left="360"/>
        <w:jc w:val="both"/>
        <w:rPr>
          <w:rFonts w:ascii="Arial" w:hAnsi="Arial" w:cs="Arial"/>
          <w:bCs/>
          <w:sz w:val="22"/>
          <w:szCs w:val="22"/>
        </w:rPr>
      </w:pPr>
    </w:p>
    <w:p w14:paraId="7EC1B5D6" w14:textId="77777777" w:rsidR="00FB59D4" w:rsidRPr="00FB59D4" w:rsidRDefault="00FB59D4" w:rsidP="00FB59D4">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3341888B" w14:textId="77777777" w:rsidR="00FB59D4" w:rsidRDefault="00FB59D4" w:rsidP="00FB59D4">
      <w:pPr>
        <w:jc w:val="both"/>
        <w:rPr>
          <w:rFonts w:ascii="Arial" w:hAnsi="Arial" w:cs="Arial"/>
          <w:sz w:val="22"/>
          <w:szCs w:val="22"/>
        </w:rPr>
      </w:pPr>
    </w:p>
    <w:p w14:paraId="6869D185" w14:textId="4CCEC3FC"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3E97C20B" w14:textId="77777777" w:rsidR="00FB59D4" w:rsidRPr="00FB59D4" w:rsidRDefault="00FB59D4" w:rsidP="00FB59D4">
      <w:pPr>
        <w:pStyle w:val="Odlomakpopisa"/>
        <w:ind w:left="360"/>
        <w:jc w:val="both"/>
        <w:rPr>
          <w:rFonts w:ascii="Arial" w:hAnsi="Arial" w:cs="Arial"/>
          <w:sz w:val="22"/>
          <w:szCs w:val="22"/>
        </w:rPr>
      </w:pPr>
    </w:p>
    <w:p w14:paraId="5EFBFAF5"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03D7767A" w14:textId="77777777" w:rsidR="00FB59D4" w:rsidRPr="00FB59D4" w:rsidRDefault="00FB59D4" w:rsidP="00FB59D4">
      <w:pPr>
        <w:pStyle w:val="Odlomakpopisa"/>
        <w:ind w:left="360"/>
        <w:jc w:val="both"/>
        <w:rPr>
          <w:rFonts w:ascii="Arial" w:hAnsi="Arial" w:cs="Arial"/>
          <w:sz w:val="22"/>
          <w:szCs w:val="22"/>
        </w:rPr>
      </w:pPr>
    </w:p>
    <w:p w14:paraId="7BE8E841" w14:textId="4EDE200F"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roku za dostavu ponude ponuditelj može izmijeniti svoju ponudu, nadopuniti je ili od nje odustati. </w:t>
      </w:r>
    </w:p>
    <w:p w14:paraId="3122FFD3" w14:textId="77777777" w:rsidR="00FB59D4" w:rsidRPr="00FB59D4" w:rsidRDefault="00FB59D4" w:rsidP="00FB59D4">
      <w:pPr>
        <w:pStyle w:val="Odlomakpopisa"/>
        <w:ind w:left="360"/>
        <w:jc w:val="both"/>
        <w:rPr>
          <w:rFonts w:ascii="Arial" w:hAnsi="Arial" w:cs="Arial"/>
          <w:b/>
          <w:bCs/>
          <w:sz w:val="22"/>
          <w:szCs w:val="22"/>
        </w:rPr>
      </w:pPr>
    </w:p>
    <w:p w14:paraId="26BCFF05" w14:textId="77777777" w:rsidR="00FB59D4" w:rsidRPr="00FB59D4" w:rsidRDefault="00FB59D4" w:rsidP="00FB59D4">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3B903397" w14:textId="77777777" w:rsidR="00FB59D4" w:rsidRPr="00FB59D4" w:rsidRDefault="00FB59D4" w:rsidP="00FB59D4">
      <w:pPr>
        <w:pStyle w:val="Odlomakpopisa"/>
        <w:ind w:left="360"/>
        <w:jc w:val="both"/>
        <w:rPr>
          <w:rFonts w:ascii="Arial" w:hAnsi="Arial" w:cs="Arial"/>
          <w:sz w:val="22"/>
          <w:szCs w:val="22"/>
        </w:rPr>
      </w:pPr>
    </w:p>
    <w:p w14:paraId="2617FA5A"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00EC280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7EC7C258" w14:textId="77777777" w:rsidR="00FB59D4" w:rsidRPr="00FB59D4" w:rsidRDefault="00FB59D4" w:rsidP="00FB59D4">
      <w:pPr>
        <w:pStyle w:val="Odlomakpopisa"/>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5077A035" w14:textId="77777777" w:rsidR="00FB59D4" w:rsidRPr="00FB59D4" w:rsidRDefault="00FB59D4" w:rsidP="00FB59D4">
      <w:pPr>
        <w:pStyle w:val="Odlomakpopisa"/>
        <w:ind w:left="360"/>
        <w:jc w:val="both"/>
        <w:rPr>
          <w:rFonts w:ascii="Arial" w:hAnsi="Arial" w:cs="Arial"/>
          <w:sz w:val="22"/>
          <w:szCs w:val="22"/>
        </w:rPr>
      </w:pPr>
    </w:p>
    <w:p w14:paraId="1849E866" w14:textId="77777777" w:rsidR="00FB59D4" w:rsidRPr="00FB59D4" w:rsidRDefault="00FB59D4" w:rsidP="00FB59D4">
      <w:pPr>
        <w:pStyle w:val="Odlomakpopisa"/>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w:t>
      </w:r>
      <w:proofErr w:type="spellStart"/>
      <w:r w:rsidRPr="00FB59D4">
        <w:rPr>
          <w:rFonts w:ascii="Arial" w:hAnsi="Arial" w:cs="Arial"/>
          <w:b/>
          <w:sz w:val="22"/>
          <w:szCs w:val="22"/>
        </w:rPr>
        <w:t>Tomislava</w:t>
      </w:r>
      <w:proofErr w:type="spellEnd"/>
      <w:r w:rsidRPr="00FB59D4">
        <w:rPr>
          <w:rFonts w:ascii="Arial" w:hAnsi="Arial" w:cs="Arial"/>
          <w:b/>
          <w:sz w:val="22"/>
          <w:szCs w:val="22"/>
        </w:rPr>
        <w:t xml:space="preserve"> 85, 51260 Crikvenica</w:t>
      </w:r>
    </w:p>
    <w:p w14:paraId="66654E0B" w14:textId="03000976" w:rsidR="00FB59D4" w:rsidRPr="00FB59D4" w:rsidRDefault="00FB59D4" w:rsidP="00FB59D4">
      <w:pPr>
        <w:pStyle w:val="Odlomakpopisa"/>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sidR="003D191E">
        <w:rPr>
          <w:rFonts w:ascii="Arial" w:hAnsi="Arial" w:cs="Arial"/>
          <w:b/>
          <w:sz w:val="22"/>
          <w:szCs w:val="22"/>
        </w:rPr>
        <w:t>103</w:t>
      </w:r>
      <w:r w:rsidR="00A7579E">
        <w:rPr>
          <w:rFonts w:ascii="Arial" w:hAnsi="Arial" w:cs="Arial"/>
          <w:b/>
          <w:sz w:val="22"/>
          <w:szCs w:val="22"/>
        </w:rPr>
        <w:t>-03-</w:t>
      </w:r>
      <w:r w:rsidR="007F58D9">
        <w:rPr>
          <w:rFonts w:ascii="Arial" w:hAnsi="Arial" w:cs="Arial"/>
          <w:b/>
          <w:sz w:val="22"/>
          <w:szCs w:val="22"/>
        </w:rPr>
        <w:t>21</w:t>
      </w:r>
      <w:r w:rsidR="00A7579E">
        <w:rPr>
          <w:rFonts w:ascii="Arial" w:hAnsi="Arial" w:cs="Arial"/>
          <w:b/>
          <w:sz w:val="22"/>
          <w:szCs w:val="22"/>
        </w:rPr>
        <w:t>-VV</w:t>
      </w:r>
    </w:p>
    <w:p w14:paraId="576FF6A7" w14:textId="3A4CE041" w:rsidR="00FB59D4" w:rsidRPr="00180BE3" w:rsidRDefault="00FB59D4" w:rsidP="00FB59D4">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proofErr w:type="spellStart"/>
      <w:r w:rsidR="00A7579E">
        <w:rPr>
          <w:b/>
          <w:bCs/>
          <w:sz w:val="22"/>
          <w:szCs w:val="22"/>
        </w:rPr>
        <w:t>Opskrba</w:t>
      </w:r>
      <w:proofErr w:type="spellEnd"/>
      <w:r w:rsidR="00A7579E">
        <w:rPr>
          <w:b/>
          <w:bCs/>
          <w:sz w:val="22"/>
          <w:szCs w:val="22"/>
        </w:rPr>
        <w:t xml:space="preserve"> </w:t>
      </w:r>
      <w:proofErr w:type="spellStart"/>
      <w:r w:rsidR="00A7579E">
        <w:rPr>
          <w:b/>
          <w:bCs/>
          <w:sz w:val="22"/>
          <w:szCs w:val="22"/>
        </w:rPr>
        <w:t>električnom</w:t>
      </w:r>
      <w:proofErr w:type="spellEnd"/>
      <w:r w:rsidR="00A7579E">
        <w:rPr>
          <w:b/>
          <w:bCs/>
          <w:sz w:val="22"/>
          <w:szCs w:val="22"/>
        </w:rPr>
        <w:t xml:space="preserve"> </w:t>
      </w:r>
      <w:proofErr w:type="spellStart"/>
      <w:r w:rsidR="00A7579E">
        <w:rPr>
          <w:b/>
          <w:bCs/>
          <w:sz w:val="22"/>
          <w:szCs w:val="22"/>
        </w:rPr>
        <w:t>energijom</w:t>
      </w:r>
      <w:proofErr w:type="spellEnd"/>
    </w:p>
    <w:p w14:paraId="7D564BC4" w14:textId="1C61507C" w:rsidR="00FB59D4" w:rsidRPr="00572329" w:rsidRDefault="00FB59D4" w:rsidP="00370BBB">
      <w:pPr>
        <w:pStyle w:val="Default"/>
        <w:tabs>
          <w:tab w:val="left" w:pos="518"/>
          <w:tab w:val="center" w:pos="4685"/>
        </w:tabs>
        <w:ind w:left="360"/>
        <w:rPr>
          <w:b/>
          <w:bCs/>
          <w:color w:val="auto"/>
          <w:sz w:val="22"/>
          <w:szCs w:val="22"/>
        </w:rPr>
      </w:pPr>
      <w:r>
        <w:rPr>
          <w:b/>
          <w:bCs/>
          <w:spacing w:val="-2"/>
          <w:sz w:val="22"/>
          <w:szCs w:val="22"/>
        </w:rPr>
        <w:tab/>
      </w:r>
    </w:p>
    <w:p w14:paraId="72A59C01" w14:textId="77777777" w:rsidR="00FB59D4" w:rsidRPr="00FB59D4" w:rsidRDefault="00FB59D4" w:rsidP="00370BBB">
      <w:pPr>
        <w:pStyle w:val="Odlomakpopisa"/>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w:t>
      </w:r>
      <w:proofErr w:type="gramStart"/>
      <w:r w:rsidRPr="00FB59D4">
        <w:rPr>
          <w:rFonts w:ascii="Arial" w:hAnsi="Arial" w:cs="Arial"/>
          <w:b/>
          <w:sz w:val="22"/>
          <w:szCs w:val="22"/>
          <w:u w:val="single"/>
        </w:rPr>
        <w:t>ODVOJENO“</w:t>
      </w:r>
      <w:proofErr w:type="gramEnd"/>
    </w:p>
    <w:p w14:paraId="565ED1AA"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0E9E57FA" w14:textId="77777777" w:rsidR="00FB59D4" w:rsidRPr="00370BBB" w:rsidRDefault="00FB59D4" w:rsidP="00370BBB">
      <w:pPr>
        <w:jc w:val="both"/>
        <w:rPr>
          <w:rFonts w:ascii="Arial" w:hAnsi="Arial" w:cs="Arial"/>
          <w:b/>
          <w:sz w:val="22"/>
          <w:szCs w:val="22"/>
          <w:u w:val="single"/>
        </w:rPr>
      </w:pPr>
    </w:p>
    <w:p w14:paraId="6BA1D6E7"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u w:val="single"/>
        </w:rPr>
        <w:t>-na poleđini:</w:t>
      </w:r>
      <w:r w:rsidRPr="00370BBB">
        <w:rPr>
          <w:rFonts w:ascii="Arial" w:hAnsi="Arial" w:cs="Arial"/>
          <w:sz w:val="22"/>
          <w:szCs w:val="22"/>
        </w:rPr>
        <w:tab/>
      </w:r>
      <w:r w:rsidRPr="00370BBB">
        <w:rPr>
          <w:rFonts w:ascii="Arial" w:hAnsi="Arial" w:cs="Arial"/>
          <w:b/>
          <w:sz w:val="22"/>
          <w:szCs w:val="22"/>
        </w:rPr>
        <w:t>Naziv i adresa ponuditelja</w:t>
      </w:r>
    </w:p>
    <w:p w14:paraId="3ABE47E4" w14:textId="77777777" w:rsidR="00FB59D4" w:rsidRPr="00370BBB" w:rsidRDefault="00FB59D4" w:rsidP="00370BBB">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0D8C5ED"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072DF59C"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lastRenderedPageBreak/>
        <w:t>s time da dio ponude koji se dostavlja odvojeno mora biti dostavljen zaključno do roka za dostavu ponuda iz točke 6.4. ove Dokumentacije.</w:t>
      </w:r>
    </w:p>
    <w:p w14:paraId="2DD72795"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Dio/dijelovi ponude pristigli nakon isteka roka za dostavu ponuda, neće se otvarati, nego će se neotvoreni vratiti gospodarskom subjektu koji ih je dostavio.</w:t>
      </w:r>
    </w:p>
    <w:p w14:paraId="46BB449A" w14:textId="0A7452AD" w:rsidR="00D307B2" w:rsidRDefault="00D307B2" w:rsidP="00C65813">
      <w:pPr>
        <w:jc w:val="both"/>
        <w:rPr>
          <w:rFonts w:ascii="Arial" w:hAnsi="Arial" w:cs="Arial"/>
          <w:sz w:val="22"/>
          <w:szCs w:val="22"/>
        </w:rPr>
      </w:pPr>
    </w:p>
    <w:p w14:paraId="2B947F28" w14:textId="7ADEDFDE" w:rsidR="007F58D9" w:rsidRDefault="007F58D9" w:rsidP="00C65813">
      <w:pPr>
        <w:jc w:val="both"/>
        <w:rPr>
          <w:rFonts w:ascii="Arial" w:hAnsi="Arial" w:cs="Arial"/>
          <w:sz w:val="22"/>
          <w:szCs w:val="22"/>
        </w:rPr>
      </w:pPr>
    </w:p>
    <w:p w14:paraId="533F4CA5" w14:textId="77777777" w:rsidR="007F58D9" w:rsidRDefault="007F58D9" w:rsidP="00C65813">
      <w:pPr>
        <w:jc w:val="both"/>
        <w:rPr>
          <w:rFonts w:ascii="Arial" w:hAnsi="Arial" w:cs="Arial"/>
          <w:sz w:val="22"/>
          <w:szCs w:val="22"/>
        </w:rPr>
      </w:pPr>
    </w:p>
    <w:p w14:paraId="52DECAFA" w14:textId="77777777" w:rsidR="00D307B2" w:rsidRPr="009876A7" w:rsidRDefault="00D307B2" w:rsidP="00C65813">
      <w:pPr>
        <w:jc w:val="both"/>
        <w:rPr>
          <w:rFonts w:ascii="Arial" w:hAnsi="Arial" w:cs="Arial"/>
          <w:sz w:val="22"/>
          <w:szCs w:val="22"/>
        </w:rPr>
      </w:pPr>
    </w:p>
    <w:p w14:paraId="54AB0A0A" w14:textId="3E0C3499" w:rsidR="00C65813" w:rsidRPr="00AD25BE" w:rsidRDefault="008A52EB" w:rsidP="000372C1">
      <w:pPr>
        <w:pStyle w:val="Odlomakpopisa"/>
        <w:numPr>
          <w:ilvl w:val="1"/>
          <w:numId w:val="14"/>
        </w:numPr>
        <w:jc w:val="both"/>
        <w:rPr>
          <w:rFonts w:ascii="Arial" w:hAnsi="Arial" w:cs="Arial"/>
          <w:b/>
          <w:bCs/>
          <w:sz w:val="22"/>
          <w:szCs w:val="22"/>
        </w:rPr>
      </w:pPr>
      <w:r w:rsidRPr="00AD25BE">
        <w:rPr>
          <w:rFonts w:ascii="Arial" w:hAnsi="Arial" w:cs="Arial"/>
          <w:b/>
          <w:bCs/>
          <w:sz w:val="22"/>
          <w:szCs w:val="22"/>
        </w:rPr>
        <w:t>DOSTAVA I OTVARANJE PONUDA</w:t>
      </w:r>
      <w:r w:rsidR="00C65813" w:rsidRPr="00AD25BE">
        <w:rPr>
          <w:rFonts w:ascii="Arial" w:hAnsi="Arial" w:cs="Arial"/>
          <w:b/>
          <w:bCs/>
          <w:sz w:val="22"/>
          <w:szCs w:val="22"/>
        </w:rPr>
        <w:t>:</w:t>
      </w:r>
    </w:p>
    <w:p w14:paraId="6F321368" w14:textId="77777777" w:rsidR="008F4C7D" w:rsidRPr="00D87C56" w:rsidRDefault="008F4C7D" w:rsidP="008F4C7D">
      <w:pPr>
        <w:pStyle w:val="Odlomakpopisa"/>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77512C47" w:rsidR="00C174C9" w:rsidRPr="0032431C" w:rsidRDefault="00C174C9"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007F58D9">
                              <w:rPr>
                                <w:rFonts w:ascii="Arial" w:hAnsi="Arial" w:cs="Arial"/>
                                <w:b/>
                                <w:sz w:val="22"/>
                                <w:szCs w:val="22"/>
                              </w:rPr>
                              <w:t>…………</w:t>
                            </w:r>
                            <w:r>
                              <w:rPr>
                                <w:rFonts w:ascii="Arial" w:hAnsi="Arial" w:cs="Arial"/>
                                <w:b/>
                                <w:sz w:val="22"/>
                                <w:szCs w:val="22"/>
                              </w:rPr>
                              <w:t>20</w:t>
                            </w:r>
                            <w:r w:rsidR="007F58D9">
                              <w:rPr>
                                <w:rFonts w:ascii="Arial" w:hAnsi="Arial" w:cs="Arial"/>
                                <w:b/>
                                <w:sz w:val="22"/>
                                <w:szCs w:val="22"/>
                              </w:rPr>
                              <w:t>21</w:t>
                            </w:r>
                            <w:r>
                              <w:rPr>
                                <w:rFonts w:ascii="Arial" w:hAnsi="Arial" w:cs="Arial"/>
                                <w:b/>
                                <w:sz w:val="22"/>
                                <w:szCs w:val="22"/>
                              </w:rPr>
                              <w:t xml:space="preserve">. </w:t>
                            </w:r>
                            <w:r w:rsidRPr="00D87C56">
                              <w:rPr>
                                <w:rFonts w:ascii="Arial" w:hAnsi="Arial" w:cs="Arial"/>
                                <w:b/>
                                <w:sz w:val="22"/>
                                <w:szCs w:val="22"/>
                              </w:rPr>
                              <w:t xml:space="preserve">g. do </w:t>
                            </w:r>
                            <w:r w:rsidR="007F58D9">
                              <w:rPr>
                                <w:rFonts w:ascii="Arial" w:hAnsi="Arial" w:cs="Arial"/>
                                <w:b/>
                                <w:sz w:val="22"/>
                                <w:szCs w:val="22"/>
                              </w:rPr>
                              <w:t>………</w:t>
                            </w:r>
                            <w:r w:rsidRPr="00D87C56">
                              <w:rPr>
                                <w:rFonts w:ascii="Arial" w:hAnsi="Arial" w:cs="Arial"/>
                                <w:b/>
                                <w:sz w:val="22"/>
                                <w:szCs w:val="22"/>
                              </w:rPr>
                              <w:t>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0"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CgTNMpDAgAAhAQAAA4AAAAA&#10;AAAAAAAAAAAALgIAAGRycy9lMm9Eb2MueG1sUEsBAi0AFAAGAAgAAAAhALcMAwjXAAAABQEAAA8A&#10;AAAAAAAAAAAAAAAAnQQAAGRycy9kb3ducmV2LnhtbFBLBQYAAAAABAAEAPMAAAChBQAAAAA=&#10;" filled="f" strokeweight=".5pt">
                <v:textbox style="mso-fit-shape-to-text:t">
                  <w:txbxContent>
                    <w:p w14:paraId="641B181E" w14:textId="77512C47" w:rsidR="00C174C9" w:rsidRPr="0032431C" w:rsidRDefault="00C174C9"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007F58D9">
                        <w:rPr>
                          <w:rFonts w:ascii="Arial" w:hAnsi="Arial" w:cs="Arial"/>
                          <w:b/>
                          <w:sz w:val="22"/>
                          <w:szCs w:val="22"/>
                        </w:rPr>
                        <w:t>…………</w:t>
                      </w:r>
                      <w:r>
                        <w:rPr>
                          <w:rFonts w:ascii="Arial" w:hAnsi="Arial" w:cs="Arial"/>
                          <w:b/>
                          <w:sz w:val="22"/>
                          <w:szCs w:val="22"/>
                        </w:rPr>
                        <w:t>20</w:t>
                      </w:r>
                      <w:r w:rsidR="007F58D9">
                        <w:rPr>
                          <w:rFonts w:ascii="Arial" w:hAnsi="Arial" w:cs="Arial"/>
                          <w:b/>
                          <w:sz w:val="22"/>
                          <w:szCs w:val="22"/>
                        </w:rPr>
                        <w:t>21</w:t>
                      </w:r>
                      <w:r>
                        <w:rPr>
                          <w:rFonts w:ascii="Arial" w:hAnsi="Arial" w:cs="Arial"/>
                          <w:b/>
                          <w:sz w:val="22"/>
                          <w:szCs w:val="22"/>
                        </w:rPr>
                        <w:t xml:space="preserve">. </w:t>
                      </w:r>
                      <w:r w:rsidRPr="00D87C56">
                        <w:rPr>
                          <w:rFonts w:ascii="Arial" w:hAnsi="Arial" w:cs="Arial"/>
                          <w:b/>
                          <w:sz w:val="22"/>
                          <w:szCs w:val="22"/>
                        </w:rPr>
                        <w:t xml:space="preserve">g. do </w:t>
                      </w:r>
                      <w:r w:rsidR="007F58D9">
                        <w:rPr>
                          <w:rFonts w:ascii="Arial" w:hAnsi="Arial" w:cs="Arial"/>
                          <w:b/>
                          <w:sz w:val="22"/>
                          <w:szCs w:val="22"/>
                        </w:rPr>
                        <w:t>………</w:t>
                      </w:r>
                      <w:r w:rsidRPr="00D87C56">
                        <w:rPr>
                          <w:rFonts w:ascii="Arial" w:hAnsi="Arial" w:cs="Arial"/>
                          <w:b/>
                          <w:sz w:val="22"/>
                          <w:szCs w:val="22"/>
                        </w:rPr>
                        <w:t>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68AC400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33213452" w14:textId="77777777" w:rsidR="00C65813" w:rsidRPr="00D87C56" w:rsidRDefault="00C65813"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7A367694"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dana </w:t>
      </w:r>
      <w:r w:rsidR="007F58D9">
        <w:rPr>
          <w:rFonts w:ascii="Arial" w:hAnsi="Arial" w:cs="Arial"/>
          <w:b/>
          <w:sz w:val="22"/>
          <w:szCs w:val="22"/>
        </w:rPr>
        <w:t>…………</w:t>
      </w:r>
      <w:r w:rsidR="007C07B7" w:rsidRPr="00D87C56">
        <w:rPr>
          <w:rFonts w:ascii="Arial" w:hAnsi="Arial" w:cs="Arial"/>
          <w:b/>
          <w:sz w:val="22"/>
          <w:szCs w:val="22"/>
        </w:rPr>
        <w:t xml:space="preserve">g. u </w:t>
      </w:r>
      <w:r w:rsidR="007F58D9">
        <w:rPr>
          <w:rFonts w:ascii="Arial" w:hAnsi="Arial" w:cs="Arial"/>
          <w:b/>
          <w:sz w:val="22"/>
          <w:szCs w:val="22"/>
        </w:rPr>
        <w:t>………..</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0372C1">
      <w:pPr>
        <w:pStyle w:val="Odlomakpopisa"/>
        <w:numPr>
          <w:ilvl w:val="1"/>
          <w:numId w:val="1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77777777" w:rsidR="00C65813" w:rsidRPr="00D87C56" w:rsidRDefault="00C65813" w:rsidP="00C65813">
      <w:pPr>
        <w:jc w:val="both"/>
        <w:rPr>
          <w:rFonts w:ascii="Arial" w:hAnsi="Arial" w:cs="Arial"/>
          <w:sz w:val="22"/>
          <w:szCs w:val="22"/>
        </w:rPr>
      </w:pPr>
    </w:p>
    <w:p w14:paraId="32E43525" w14:textId="0C67908C" w:rsidR="00C65813" w:rsidRDefault="008A52EB" w:rsidP="000372C1">
      <w:pPr>
        <w:numPr>
          <w:ilvl w:val="1"/>
          <w:numId w:val="1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180F2353" w14:textId="77777777" w:rsidR="00370BBB" w:rsidRPr="00370BBB" w:rsidRDefault="00370BBB" w:rsidP="00370BBB">
      <w:pPr>
        <w:jc w:val="both"/>
        <w:rPr>
          <w:rFonts w:ascii="Arial" w:hAnsi="Arial" w:cs="Arial"/>
          <w:b/>
          <w:sz w:val="22"/>
          <w:szCs w:val="22"/>
        </w:rPr>
      </w:pPr>
      <w:r w:rsidRPr="00370BBB">
        <w:rPr>
          <w:rFonts w:ascii="Arial" w:hAnsi="Arial" w:cs="Arial"/>
          <w:b/>
          <w:sz w:val="22"/>
          <w:szCs w:val="22"/>
        </w:rPr>
        <w:t>Cijena ponude izražava se u kunama i za cjelokupan predmet nabave. Cijena ponude piše se brojkama.</w:t>
      </w:r>
    </w:p>
    <w:p w14:paraId="17CAD995" w14:textId="4147086F" w:rsidR="00370BBB" w:rsidRPr="00370BBB" w:rsidRDefault="00370BBB" w:rsidP="00370BBB">
      <w:pPr>
        <w:jc w:val="both"/>
        <w:rPr>
          <w:rFonts w:ascii="Arial" w:hAnsi="Arial" w:cs="Arial"/>
          <w:sz w:val="22"/>
          <w:szCs w:val="22"/>
        </w:rPr>
      </w:pPr>
      <w:r w:rsidRPr="00370BBB">
        <w:rPr>
          <w:rFonts w:ascii="Arial" w:hAnsi="Arial" w:cs="Arial"/>
          <w:sz w:val="22"/>
          <w:szCs w:val="22"/>
        </w:rPr>
        <w:t xml:space="preserve">U cijenu ponude su uračunati svi troškovi i popusti </w:t>
      </w:r>
      <w:r w:rsidR="002142FC">
        <w:rPr>
          <w:rFonts w:ascii="Arial" w:hAnsi="Arial" w:cs="Arial"/>
          <w:sz w:val="22"/>
          <w:szCs w:val="22"/>
        </w:rPr>
        <w:t xml:space="preserve">i trošarine </w:t>
      </w:r>
      <w:r w:rsidRPr="00370BBB">
        <w:rPr>
          <w:rFonts w:ascii="Arial" w:hAnsi="Arial" w:cs="Arial"/>
          <w:sz w:val="22"/>
          <w:szCs w:val="22"/>
        </w:rPr>
        <w:t>bez poreza na dodanu vrijednost</w:t>
      </w:r>
      <w:r w:rsidR="00E40FE1">
        <w:rPr>
          <w:rFonts w:ascii="Arial" w:hAnsi="Arial" w:cs="Arial"/>
          <w:sz w:val="22"/>
          <w:szCs w:val="22"/>
        </w:rPr>
        <w:t xml:space="preserve">. </w:t>
      </w:r>
      <w:r w:rsidRPr="00370BBB">
        <w:rPr>
          <w:rFonts w:ascii="Arial" w:hAnsi="Arial" w:cs="Arial"/>
          <w:sz w:val="22"/>
          <w:szCs w:val="22"/>
        </w:rPr>
        <w:t>Ukupnu cijenu ponude čini cijena ponude s porezom na dodanu vrijednost (PDV-om).</w:t>
      </w:r>
    </w:p>
    <w:p w14:paraId="5C09E5F8" w14:textId="77777777" w:rsidR="00370BBB" w:rsidRPr="00370BBB" w:rsidRDefault="00370BBB" w:rsidP="00370BBB">
      <w:pPr>
        <w:pStyle w:val="Odlomakpopisa"/>
        <w:ind w:left="360"/>
        <w:jc w:val="both"/>
        <w:rPr>
          <w:rFonts w:ascii="Arial" w:hAnsi="Arial" w:cs="Arial"/>
          <w:sz w:val="22"/>
          <w:szCs w:val="22"/>
        </w:rPr>
      </w:pPr>
    </w:p>
    <w:p w14:paraId="5877E5E8" w14:textId="5ABD364A" w:rsidR="00370BBB" w:rsidRDefault="00370BBB" w:rsidP="00370BBB">
      <w:pPr>
        <w:jc w:val="both"/>
        <w:rPr>
          <w:rFonts w:ascii="Arial" w:hAnsi="Arial" w:cs="Arial"/>
          <w:sz w:val="22"/>
          <w:szCs w:val="22"/>
        </w:rPr>
      </w:pPr>
      <w:r w:rsidRPr="00370BBB">
        <w:rPr>
          <w:rFonts w:ascii="Arial" w:hAnsi="Arial" w:cs="Arial"/>
          <w:sz w:val="22"/>
          <w:szCs w:val="22"/>
        </w:rPr>
        <w:t>Ponuditelji su obvezni ispuniti sve stavke troškovnika</w:t>
      </w:r>
      <w:r w:rsidR="009B7C22">
        <w:rPr>
          <w:rFonts w:ascii="Arial" w:hAnsi="Arial" w:cs="Arial"/>
          <w:sz w:val="22"/>
          <w:szCs w:val="22"/>
        </w:rPr>
        <w:t xml:space="preserve"> i upisati jedinične i ukupne cijene (zaokružene na dvije decimale</w:t>
      </w:r>
      <w:r w:rsidR="009B7C22" w:rsidRPr="00253757">
        <w:rPr>
          <w:rFonts w:ascii="Arial" w:hAnsi="Arial" w:cs="Arial"/>
          <w:sz w:val="22"/>
          <w:szCs w:val="22"/>
        </w:rPr>
        <w:t>).</w:t>
      </w:r>
      <w:r w:rsidR="000F4A50" w:rsidRPr="00253757">
        <w:rPr>
          <w:rFonts w:ascii="Arial" w:hAnsi="Arial" w:cs="Arial"/>
          <w:sz w:val="22"/>
          <w:szCs w:val="22"/>
        </w:rPr>
        <w:t xml:space="preserve"> </w:t>
      </w:r>
    </w:p>
    <w:p w14:paraId="3E4EEE2F" w14:textId="77777777" w:rsidR="00253757" w:rsidRPr="00253757" w:rsidRDefault="00253757" w:rsidP="00253757">
      <w:pPr>
        <w:jc w:val="both"/>
        <w:rPr>
          <w:rFonts w:ascii="Arial" w:hAnsi="Arial" w:cs="Arial"/>
          <w:sz w:val="22"/>
          <w:szCs w:val="22"/>
        </w:rPr>
      </w:pPr>
      <w:r w:rsidRPr="00253757">
        <w:rPr>
          <w:rFonts w:ascii="Arial" w:hAnsi="Arial" w:cs="Arial"/>
          <w:sz w:val="22"/>
          <w:szCs w:val="22"/>
        </w:rPr>
        <w:t>Cijena ponude je nepromjenjiva za vrijeme trajanja prvog godišnjeg ugovora o opskrbi električnom energijom.</w:t>
      </w:r>
    </w:p>
    <w:p w14:paraId="75145644" w14:textId="77777777" w:rsidR="00253757" w:rsidRPr="00253757" w:rsidRDefault="00253757" w:rsidP="00253757">
      <w:pPr>
        <w:jc w:val="both"/>
        <w:rPr>
          <w:rFonts w:ascii="Arial" w:hAnsi="Arial" w:cs="Arial"/>
          <w:sz w:val="22"/>
          <w:szCs w:val="22"/>
        </w:rPr>
      </w:pPr>
      <w:r w:rsidRPr="00253757">
        <w:rPr>
          <w:rFonts w:ascii="Arial" w:hAnsi="Arial" w:cs="Arial"/>
          <w:sz w:val="22"/>
          <w:szCs w:val="22"/>
        </w:rPr>
        <w:t xml:space="preserve">Prilikom sklapanja drugog godišnjeg ugovora o opskrbi električnom energijom, cijene obračunskih elemenata električne energije mogu se mijenjati samo ukoliko dođe do povećanja godišnjeg indeksa potrošačkih cijena za više od 5 %, a kojeg utvrđuje Državni zavod za statistiku za svaku kalendarsku godinu i objavljuje na svojoj službenoj internetskoj stranici http://www.dzs.hr. </w:t>
      </w:r>
    </w:p>
    <w:p w14:paraId="27D8AC18" w14:textId="5D1B5613" w:rsidR="00253757" w:rsidRDefault="00253757" w:rsidP="00370BBB">
      <w:pPr>
        <w:jc w:val="both"/>
        <w:rPr>
          <w:rFonts w:ascii="Arial" w:hAnsi="Arial" w:cs="Arial"/>
          <w:sz w:val="22"/>
          <w:szCs w:val="22"/>
        </w:rPr>
      </w:pPr>
      <w:r w:rsidRPr="00253757">
        <w:rPr>
          <w:rFonts w:ascii="Arial" w:hAnsi="Arial" w:cs="Arial"/>
          <w:sz w:val="22"/>
          <w:szCs w:val="22"/>
        </w:rPr>
        <w:t>Iznos promijenjene cijene obračunskih elemenata bit će jednak umnošku ugovorene cijene obračunskih elemenata sa vrijednosti godišnjeg indeksa potrošačkih cijena u odnosu na prethodnu godinu, podijeljenim sa brojem 100 i nepromjenjiv za vrijeme trajanja drugog ugovora o opskrbi električnom energijom.</w:t>
      </w:r>
    </w:p>
    <w:p w14:paraId="2FE1A96D" w14:textId="77777777" w:rsidR="00253757" w:rsidRPr="00370BBB" w:rsidRDefault="00253757" w:rsidP="00370BBB">
      <w:pPr>
        <w:jc w:val="both"/>
        <w:rPr>
          <w:rFonts w:ascii="Arial" w:hAnsi="Arial" w:cs="Arial"/>
          <w:sz w:val="22"/>
          <w:szCs w:val="22"/>
        </w:rPr>
      </w:pPr>
    </w:p>
    <w:p w14:paraId="0ABBCBFB" w14:textId="6A42956E" w:rsidR="00370BBB" w:rsidRPr="00370BBB" w:rsidRDefault="00370BBB" w:rsidP="00370BBB">
      <w:pPr>
        <w:jc w:val="both"/>
        <w:rPr>
          <w:rFonts w:ascii="Arial" w:hAnsi="Arial" w:cs="Arial"/>
          <w:sz w:val="22"/>
          <w:szCs w:val="22"/>
        </w:rPr>
      </w:pPr>
      <w:r w:rsidRPr="00370BBB">
        <w:rPr>
          <w:rFonts w:ascii="Arial" w:hAnsi="Arial" w:cs="Arial"/>
          <w:sz w:val="22"/>
          <w:szCs w:val="22"/>
        </w:rPr>
        <w:lastRenderedPageBreak/>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 xml:space="preserve">sukladno </w:t>
      </w:r>
      <w:r w:rsidRPr="00A7579E">
        <w:rPr>
          <w:rFonts w:ascii="Arial" w:hAnsi="Arial" w:cs="Arial"/>
          <w:sz w:val="22"/>
          <w:szCs w:val="22"/>
        </w:rPr>
        <w:t>čl. 29</w:t>
      </w:r>
      <w:r w:rsidR="001E01D2" w:rsidRPr="00A7579E">
        <w:rPr>
          <w:rFonts w:ascii="Arial" w:hAnsi="Arial" w:cs="Arial"/>
          <w:sz w:val="22"/>
          <w:szCs w:val="22"/>
        </w:rPr>
        <w:t>8</w:t>
      </w:r>
      <w:r w:rsidRPr="00A7579E">
        <w:rPr>
          <w:rFonts w:ascii="Arial" w:hAnsi="Arial" w:cs="Arial"/>
          <w:sz w:val="22"/>
          <w:szCs w:val="22"/>
        </w:rPr>
        <w:t>. st. 1</w:t>
      </w:r>
      <w:r w:rsidRPr="00370BBB">
        <w:rPr>
          <w:rFonts w:ascii="Arial" w:hAnsi="Arial" w:cs="Arial"/>
          <w:sz w:val="22"/>
          <w:szCs w:val="22"/>
        </w:rPr>
        <w:t>. točka 9. ZJN 2016.</w:t>
      </w:r>
    </w:p>
    <w:p w14:paraId="5FB14F0D" w14:textId="77777777" w:rsidR="002644BB" w:rsidRDefault="002644BB" w:rsidP="00370BBB">
      <w:pPr>
        <w:jc w:val="both"/>
        <w:rPr>
          <w:rFonts w:ascii="Arial" w:hAnsi="Arial" w:cs="Arial"/>
          <w:b/>
          <w:bCs/>
          <w:sz w:val="22"/>
          <w:szCs w:val="22"/>
        </w:rPr>
      </w:pPr>
    </w:p>
    <w:p w14:paraId="0ADAE765" w14:textId="5AF560D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7505ACD3" w14:textId="6D2F92AE" w:rsidR="000F4A50"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646F7CF2" w14:textId="2419342C" w:rsidR="000F4A50" w:rsidRDefault="000F4A50" w:rsidP="00C65813">
      <w:pPr>
        <w:jc w:val="both"/>
        <w:rPr>
          <w:rFonts w:ascii="Arial" w:hAnsi="Arial" w:cs="Arial"/>
          <w:sz w:val="22"/>
          <w:szCs w:val="22"/>
        </w:rPr>
      </w:pPr>
    </w:p>
    <w:p w14:paraId="75F330CE" w14:textId="77777777" w:rsidR="000F4A50" w:rsidRPr="00D87C56" w:rsidRDefault="000F4A50" w:rsidP="00C65813">
      <w:pPr>
        <w:jc w:val="both"/>
        <w:rPr>
          <w:rFonts w:ascii="Arial" w:hAnsi="Arial" w:cs="Arial"/>
          <w:sz w:val="22"/>
          <w:szCs w:val="22"/>
        </w:rPr>
      </w:pPr>
    </w:p>
    <w:p w14:paraId="2005F202" w14:textId="7838E93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KRITERIJ ODABIRA PONUDE:</w:t>
      </w:r>
    </w:p>
    <w:p w14:paraId="15820E7F"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3972E16C" w14:textId="77777777" w:rsidR="00370BBB" w:rsidRPr="00A74DB2" w:rsidRDefault="00370BBB" w:rsidP="00370BBB">
      <w:pPr>
        <w:jc w:val="both"/>
        <w:rPr>
          <w:rFonts w:ascii="Arial" w:hAnsi="Arial" w:cs="Arial"/>
          <w:sz w:val="22"/>
          <w:szCs w:val="22"/>
        </w:rPr>
      </w:pPr>
    </w:p>
    <w:p w14:paraId="017B1674" w14:textId="5863787A" w:rsidR="00370BBB" w:rsidRPr="00784640" w:rsidRDefault="00370BBB" w:rsidP="00370BBB">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tbl>
      <w:tblPr>
        <w:tblStyle w:val="Reetkatablice"/>
        <w:tblW w:w="0" w:type="auto"/>
        <w:tblLook w:val="04A0" w:firstRow="1" w:lastRow="0" w:firstColumn="1" w:lastColumn="0" w:noHBand="0" w:noVBand="1"/>
      </w:tblPr>
      <w:tblGrid>
        <w:gridCol w:w="4673"/>
        <w:gridCol w:w="2268"/>
        <w:gridCol w:w="2545"/>
      </w:tblGrid>
      <w:tr w:rsidR="00370BBB" w14:paraId="522E2546" w14:textId="77777777" w:rsidTr="00D34F88">
        <w:tc>
          <w:tcPr>
            <w:tcW w:w="4673" w:type="dxa"/>
            <w:shd w:val="clear" w:color="auto" w:fill="D9D9D9" w:themeFill="background1" w:themeFillShade="D9"/>
          </w:tcPr>
          <w:p w14:paraId="6A191DBB"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6096749C"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07047CA3"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MAKSIMALNI BROJ BODOVA</w:t>
            </w:r>
          </w:p>
        </w:tc>
      </w:tr>
      <w:tr w:rsidR="00370BBB" w14:paraId="426EB8AC" w14:textId="77777777" w:rsidTr="00D34F88">
        <w:tc>
          <w:tcPr>
            <w:tcW w:w="4673" w:type="dxa"/>
          </w:tcPr>
          <w:p w14:paraId="4F58C0C6" w14:textId="409A78F9" w:rsidR="00370BBB" w:rsidRPr="00A74DB2" w:rsidRDefault="00370BBB" w:rsidP="00D34F88">
            <w:pPr>
              <w:jc w:val="both"/>
              <w:rPr>
                <w:rFonts w:ascii="Arial" w:hAnsi="Arial" w:cs="Arial"/>
                <w:sz w:val="22"/>
                <w:szCs w:val="22"/>
              </w:rPr>
            </w:pPr>
            <w:r w:rsidRPr="00A74DB2">
              <w:rPr>
                <w:rFonts w:ascii="Arial" w:hAnsi="Arial" w:cs="Arial"/>
                <w:sz w:val="22"/>
                <w:szCs w:val="22"/>
              </w:rPr>
              <w:t>Cijena ponude</w:t>
            </w:r>
            <w:r>
              <w:rPr>
                <w:rFonts w:ascii="Arial" w:hAnsi="Arial" w:cs="Arial"/>
                <w:sz w:val="22"/>
                <w:szCs w:val="22"/>
              </w:rPr>
              <w:t xml:space="preserve"> sa PDV-om </w:t>
            </w:r>
            <w:r w:rsidRPr="00A74DB2">
              <w:rPr>
                <w:rFonts w:ascii="Arial" w:hAnsi="Arial" w:cs="Arial"/>
                <w:sz w:val="22"/>
                <w:szCs w:val="22"/>
              </w:rPr>
              <w:t xml:space="preserve"> (</w:t>
            </w:r>
            <w:r w:rsidR="00BF0F1A">
              <w:rPr>
                <w:rFonts w:ascii="Arial" w:hAnsi="Arial" w:cs="Arial"/>
                <w:sz w:val="22"/>
                <w:szCs w:val="22"/>
              </w:rPr>
              <w:t>C</w:t>
            </w:r>
            <w:r w:rsidRPr="00A74DB2">
              <w:rPr>
                <w:rFonts w:ascii="Arial" w:hAnsi="Arial" w:cs="Arial"/>
                <w:sz w:val="22"/>
                <w:szCs w:val="22"/>
              </w:rPr>
              <w:t>)</w:t>
            </w:r>
          </w:p>
        </w:tc>
        <w:tc>
          <w:tcPr>
            <w:tcW w:w="2268" w:type="dxa"/>
          </w:tcPr>
          <w:p w14:paraId="1AE85DAC" w14:textId="2A5CE4AB" w:rsidR="00370BBB" w:rsidRPr="00A74DB2" w:rsidRDefault="00BF0F1A" w:rsidP="00D34F88">
            <w:pPr>
              <w:jc w:val="both"/>
              <w:rPr>
                <w:rFonts w:ascii="Arial" w:hAnsi="Arial" w:cs="Arial"/>
                <w:sz w:val="22"/>
                <w:szCs w:val="22"/>
              </w:rPr>
            </w:pPr>
            <w:r>
              <w:rPr>
                <w:rFonts w:ascii="Arial" w:hAnsi="Arial" w:cs="Arial"/>
                <w:sz w:val="22"/>
                <w:szCs w:val="22"/>
              </w:rPr>
              <w:t>9</w:t>
            </w:r>
            <w:r w:rsidR="00370BBB" w:rsidRPr="00A74DB2">
              <w:rPr>
                <w:rFonts w:ascii="Arial" w:hAnsi="Arial" w:cs="Arial"/>
                <w:sz w:val="22"/>
                <w:szCs w:val="22"/>
              </w:rPr>
              <w:t>0%</w:t>
            </w:r>
          </w:p>
        </w:tc>
        <w:tc>
          <w:tcPr>
            <w:tcW w:w="2545" w:type="dxa"/>
          </w:tcPr>
          <w:p w14:paraId="5F5E5EFB" w14:textId="3F2AA507" w:rsidR="00370BBB" w:rsidRPr="00A74DB2" w:rsidRDefault="00BF0F1A" w:rsidP="00D34F88">
            <w:pPr>
              <w:jc w:val="both"/>
              <w:rPr>
                <w:rFonts w:ascii="Arial" w:hAnsi="Arial" w:cs="Arial"/>
                <w:sz w:val="22"/>
                <w:szCs w:val="22"/>
              </w:rPr>
            </w:pPr>
            <w:r>
              <w:rPr>
                <w:rFonts w:ascii="Arial" w:hAnsi="Arial" w:cs="Arial"/>
                <w:sz w:val="22"/>
                <w:szCs w:val="22"/>
              </w:rPr>
              <w:t>9</w:t>
            </w:r>
            <w:r w:rsidR="00370BBB" w:rsidRPr="00A74DB2">
              <w:rPr>
                <w:rFonts w:ascii="Arial" w:hAnsi="Arial" w:cs="Arial"/>
                <w:sz w:val="22"/>
                <w:szCs w:val="22"/>
              </w:rPr>
              <w:t>0</w:t>
            </w:r>
            <w:r w:rsidR="00AD0D8B">
              <w:rPr>
                <w:rFonts w:ascii="Arial" w:hAnsi="Arial" w:cs="Arial"/>
                <w:sz w:val="22"/>
                <w:szCs w:val="22"/>
              </w:rPr>
              <w:t>,00</w:t>
            </w:r>
          </w:p>
        </w:tc>
      </w:tr>
      <w:tr w:rsidR="00370BBB" w14:paraId="1F6659C2" w14:textId="77777777" w:rsidTr="00D34F88">
        <w:tc>
          <w:tcPr>
            <w:tcW w:w="4673" w:type="dxa"/>
          </w:tcPr>
          <w:p w14:paraId="2CAF7122" w14:textId="767A7EB3" w:rsidR="00370BBB" w:rsidRPr="00A74DB2" w:rsidRDefault="00BF0F1A" w:rsidP="00D34F88">
            <w:pPr>
              <w:jc w:val="both"/>
              <w:rPr>
                <w:rFonts w:ascii="Arial" w:hAnsi="Arial" w:cs="Arial"/>
                <w:sz w:val="22"/>
                <w:szCs w:val="22"/>
              </w:rPr>
            </w:pPr>
            <w:r>
              <w:rPr>
                <w:rFonts w:ascii="Arial" w:hAnsi="Arial" w:cs="Arial"/>
                <w:sz w:val="22"/>
                <w:szCs w:val="22"/>
              </w:rPr>
              <w:t>Električna energija iz obnovljivih izvora (Z)</w:t>
            </w:r>
          </w:p>
        </w:tc>
        <w:tc>
          <w:tcPr>
            <w:tcW w:w="2268" w:type="dxa"/>
          </w:tcPr>
          <w:p w14:paraId="6193E63D" w14:textId="59F5540A" w:rsidR="00370BBB" w:rsidRPr="00A74DB2" w:rsidRDefault="00BF0F1A" w:rsidP="00D34F88">
            <w:pPr>
              <w:jc w:val="both"/>
              <w:rPr>
                <w:rFonts w:ascii="Arial" w:hAnsi="Arial" w:cs="Arial"/>
                <w:sz w:val="22"/>
                <w:szCs w:val="22"/>
              </w:rPr>
            </w:pPr>
            <w:r>
              <w:rPr>
                <w:rFonts w:ascii="Arial" w:hAnsi="Arial" w:cs="Arial"/>
                <w:sz w:val="22"/>
                <w:szCs w:val="22"/>
              </w:rPr>
              <w:t>1</w:t>
            </w:r>
            <w:r w:rsidR="00370BBB" w:rsidRPr="00A74DB2">
              <w:rPr>
                <w:rFonts w:ascii="Arial" w:hAnsi="Arial" w:cs="Arial"/>
                <w:sz w:val="22"/>
                <w:szCs w:val="22"/>
              </w:rPr>
              <w:t>0%</w:t>
            </w:r>
          </w:p>
        </w:tc>
        <w:tc>
          <w:tcPr>
            <w:tcW w:w="2545" w:type="dxa"/>
          </w:tcPr>
          <w:p w14:paraId="01F4978B" w14:textId="084FF15F" w:rsidR="00370BBB" w:rsidRPr="00A74DB2" w:rsidRDefault="00BF0F1A" w:rsidP="00D34F88">
            <w:pPr>
              <w:jc w:val="both"/>
              <w:rPr>
                <w:rFonts w:ascii="Arial" w:hAnsi="Arial" w:cs="Arial"/>
                <w:sz w:val="22"/>
                <w:szCs w:val="22"/>
              </w:rPr>
            </w:pPr>
            <w:r>
              <w:rPr>
                <w:rFonts w:ascii="Arial" w:hAnsi="Arial" w:cs="Arial"/>
                <w:sz w:val="22"/>
                <w:szCs w:val="22"/>
              </w:rPr>
              <w:t>1</w:t>
            </w:r>
            <w:r w:rsidR="00370BBB" w:rsidRPr="00A74DB2">
              <w:rPr>
                <w:rFonts w:ascii="Arial" w:hAnsi="Arial" w:cs="Arial"/>
                <w:sz w:val="22"/>
                <w:szCs w:val="22"/>
              </w:rPr>
              <w:t>0</w:t>
            </w:r>
            <w:r w:rsidR="00AD0D8B">
              <w:rPr>
                <w:rFonts w:ascii="Arial" w:hAnsi="Arial" w:cs="Arial"/>
                <w:sz w:val="22"/>
                <w:szCs w:val="22"/>
              </w:rPr>
              <w:t>,00</w:t>
            </w:r>
          </w:p>
        </w:tc>
      </w:tr>
      <w:tr w:rsidR="00370BBB" w14:paraId="49747A48" w14:textId="77777777" w:rsidTr="00D34F88">
        <w:tc>
          <w:tcPr>
            <w:tcW w:w="4673" w:type="dxa"/>
            <w:shd w:val="clear" w:color="auto" w:fill="D9D9D9" w:themeFill="background1" w:themeFillShade="D9"/>
          </w:tcPr>
          <w:p w14:paraId="348E2C0A" w14:textId="5D8974AD" w:rsidR="00370BBB" w:rsidRPr="00375A11" w:rsidRDefault="00370BBB" w:rsidP="00D34F88">
            <w:pPr>
              <w:jc w:val="both"/>
              <w:rPr>
                <w:rFonts w:ascii="Arial" w:hAnsi="Arial" w:cs="Arial"/>
                <w:b/>
                <w:sz w:val="22"/>
                <w:szCs w:val="22"/>
              </w:rPr>
            </w:pPr>
            <w:r>
              <w:rPr>
                <w:rFonts w:ascii="Arial" w:hAnsi="Arial" w:cs="Arial"/>
                <w:b/>
                <w:sz w:val="22"/>
                <w:szCs w:val="22"/>
              </w:rPr>
              <w:t>MAKSIMALNI BROJ BODOVA (T=</w:t>
            </w:r>
            <w:r w:rsidR="00BA0ECA">
              <w:rPr>
                <w:rFonts w:ascii="Arial" w:hAnsi="Arial" w:cs="Arial"/>
                <w:b/>
                <w:sz w:val="22"/>
                <w:szCs w:val="22"/>
              </w:rPr>
              <w:t>C</w:t>
            </w:r>
            <w:r>
              <w:rPr>
                <w:rFonts w:ascii="Arial" w:hAnsi="Arial" w:cs="Arial"/>
                <w:b/>
                <w:sz w:val="22"/>
                <w:szCs w:val="22"/>
              </w:rPr>
              <w:t>+</w:t>
            </w:r>
            <w:r w:rsidR="00BA0ECA">
              <w:rPr>
                <w:rFonts w:ascii="Arial" w:hAnsi="Arial" w:cs="Arial"/>
                <w:b/>
                <w:sz w:val="22"/>
                <w:szCs w:val="22"/>
              </w:rPr>
              <w:t>Z</w:t>
            </w:r>
            <w:r w:rsidRPr="00375A11">
              <w:rPr>
                <w:rFonts w:ascii="Arial" w:hAnsi="Arial" w:cs="Arial"/>
                <w:b/>
                <w:sz w:val="22"/>
                <w:szCs w:val="22"/>
              </w:rPr>
              <w:t>)</w:t>
            </w:r>
          </w:p>
        </w:tc>
        <w:tc>
          <w:tcPr>
            <w:tcW w:w="2268" w:type="dxa"/>
            <w:shd w:val="clear" w:color="auto" w:fill="D9D9D9" w:themeFill="background1" w:themeFillShade="D9"/>
          </w:tcPr>
          <w:p w14:paraId="4D3C4DD4" w14:textId="77777777" w:rsidR="00370BBB" w:rsidRPr="00A74DB2" w:rsidRDefault="00370BBB" w:rsidP="00D34F88">
            <w:pPr>
              <w:jc w:val="right"/>
              <w:rPr>
                <w:rFonts w:ascii="Arial" w:hAnsi="Arial" w:cs="Arial"/>
                <w:sz w:val="22"/>
                <w:szCs w:val="22"/>
              </w:rPr>
            </w:pPr>
          </w:p>
        </w:tc>
        <w:tc>
          <w:tcPr>
            <w:tcW w:w="2545" w:type="dxa"/>
            <w:shd w:val="clear" w:color="auto" w:fill="D9D9D9" w:themeFill="background1" w:themeFillShade="D9"/>
          </w:tcPr>
          <w:p w14:paraId="1D82A1D3" w14:textId="3741045A" w:rsidR="00370BBB" w:rsidRDefault="00370BBB" w:rsidP="00D34F88">
            <w:pPr>
              <w:jc w:val="both"/>
              <w:rPr>
                <w:rFonts w:ascii="Arial" w:hAnsi="Arial" w:cs="Arial"/>
                <w:sz w:val="22"/>
                <w:szCs w:val="22"/>
              </w:rPr>
            </w:pPr>
            <w:r>
              <w:rPr>
                <w:rFonts w:ascii="Arial" w:hAnsi="Arial" w:cs="Arial"/>
                <w:sz w:val="22"/>
                <w:szCs w:val="22"/>
              </w:rPr>
              <w:t>100</w:t>
            </w:r>
            <w:r w:rsidR="00AD0D8B">
              <w:rPr>
                <w:rFonts w:ascii="Arial" w:hAnsi="Arial" w:cs="Arial"/>
                <w:sz w:val="22"/>
                <w:szCs w:val="22"/>
              </w:rPr>
              <w:t>,00</w:t>
            </w:r>
          </w:p>
          <w:p w14:paraId="3786CD08" w14:textId="77777777" w:rsidR="00370BBB" w:rsidRPr="00A74DB2" w:rsidRDefault="00370BBB" w:rsidP="00D34F88">
            <w:pPr>
              <w:jc w:val="both"/>
              <w:rPr>
                <w:rFonts w:ascii="Arial" w:hAnsi="Arial" w:cs="Arial"/>
                <w:sz w:val="22"/>
                <w:szCs w:val="22"/>
              </w:rPr>
            </w:pPr>
          </w:p>
        </w:tc>
      </w:tr>
    </w:tbl>
    <w:p w14:paraId="257B4992" w14:textId="77777777" w:rsidR="00370BBB" w:rsidRDefault="00370BBB" w:rsidP="00370BBB">
      <w:pPr>
        <w:jc w:val="both"/>
        <w:rPr>
          <w:rFonts w:ascii="Arial" w:hAnsi="Arial" w:cs="Arial"/>
          <w:sz w:val="22"/>
          <w:szCs w:val="22"/>
          <w:highlight w:val="yellow"/>
        </w:rPr>
      </w:pPr>
    </w:p>
    <w:p w14:paraId="05C22150" w14:textId="77777777" w:rsidR="00370BBB" w:rsidRDefault="00370BBB" w:rsidP="00370BBB">
      <w:pPr>
        <w:rPr>
          <w:rFonts w:ascii="Arial" w:hAnsi="Arial" w:cs="Arial"/>
          <w:iCs/>
          <w:sz w:val="22"/>
          <w:szCs w:val="22"/>
        </w:rPr>
      </w:pPr>
      <w:r>
        <w:rPr>
          <w:noProof/>
        </w:rPr>
        <mc:AlternateContent>
          <mc:Choice Requires="wps">
            <w:drawing>
              <wp:anchor distT="0" distB="0" distL="114300" distR="114300" simplePos="0" relativeHeight="251688960" behindDoc="0" locked="0" layoutInCell="1" allowOverlap="1" wp14:anchorId="0093E9D6" wp14:editId="457E6AE4">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D3B98C" w14:textId="0A9C8D26" w:rsidR="00C174C9" w:rsidRPr="0021016F" w:rsidRDefault="00C174C9" w:rsidP="00370BBB">
                            <w:pPr>
                              <w:jc w:val="center"/>
                              <w:rPr>
                                <w:rFonts w:ascii="Arial" w:hAnsi="Arial" w:cs="Arial"/>
                                <w:b/>
                                <w:iCs/>
                              </w:rPr>
                            </w:pPr>
                            <w:r w:rsidRPr="00580613">
                              <w:rPr>
                                <w:rFonts w:ascii="Arial" w:hAnsi="Arial" w:cs="Arial"/>
                                <w:b/>
                                <w:iCs/>
                                <w:sz w:val="22"/>
                                <w:szCs w:val="22"/>
                              </w:rPr>
                              <w:t xml:space="preserve">FORMULA: </w:t>
                            </w:r>
                            <w:r>
                              <w:rPr>
                                <w:rFonts w:ascii="Arial" w:hAnsi="Arial" w:cs="Arial"/>
                                <w:b/>
                                <w:iCs/>
                                <w:sz w:val="22"/>
                                <w:szCs w:val="22"/>
                              </w:rPr>
                              <w:t>T</w:t>
                            </w:r>
                            <w:r w:rsidRPr="00580613">
                              <w:rPr>
                                <w:rFonts w:ascii="Arial" w:hAnsi="Arial" w:cs="Arial"/>
                                <w:b/>
                                <w:iCs/>
                                <w:sz w:val="22"/>
                                <w:szCs w:val="22"/>
                              </w:rPr>
                              <w:t xml:space="preserve"> = </w:t>
                            </w:r>
                            <w:r>
                              <w:rPr>
                                <w:rFonts w:ascii="Arial" w:hAnsi="Arial" w:cs="Arial"/>
                                <w:b/>
                                <w:iCs/>
                                <w:sz w:val="22"/>
                                <w:szCs w:val="22"/>
                              </w:rPr>
                              <w:t>C</w:t>
                            </w:r>
                            <w:r w:rsidRPr="00580613">
                              <w:rPr>
                                <w:rFonts w:ascii="Arial" w:hAnsi="Arial" w:cs="Arial"/>
                                <w:b/>
                                <w:iCs/>
                                <w:sz w:val="22"/>
                                <w:szCs w:val="22"/>
                              </w:rPr>
                              <w:t xml:space="preserve"> +</w:t>
                            </w:r>
                            <w:r>
                              <w:rPr>
                                <w:rFonts w:ascii="Arial" w:hAnsi="Arial" w:cs="Arial"/>
                                <w:b/>
                                <w:iCs/>
                                <w:sz w:val="22"/>
                                <w:szCs w:val="22"/>
                              </w:rPr>
                              <w:t xml:space="preserve"> 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93E9D6" id="Tekstni okvir 10" o:spid="_x0000_s1031"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UJPCLEICAACGBAAADgAAAAAA&#10;AAAAAAAAAAAuAgAAZHJzL2Uyb0RvYy54bWxQSwECLQAUAAYACAAAACEAtwwDCNcAAAAFAQAADwAA&#10;AAAAAAAAAAAAAACcBAAAZHJzL2Rvd25yZXYueG1sUEsFBgAAAAAEAAQA8wAAAKAFAAAAAA==&#10;" filled="f" strokeweight=".5pt">
                <v:textbox style="mso-fit-shape-to-text:t">
                  <w:txbxContent>
                    <w:p w14:paraId="40D3B98C" w14:textId="0A9C8D26" w:rsidR="00C174C9" w:rsidRPr="0021016F" w:rsidRDefault="00C174C9" w:rsidP="00370BBB">
                      <w:pPr>
                        <w:jc w:val="center"/>
                        <w:rPr>
                          <w:rFonts w:ascii="Arial" w:hAnsi="Arial" w:cs="Arial"/>
                          <w:b/>
                          <w:iCs/>
                        </w:rPr>
                      </w:pPr>
                      <w:r w:rsidRPr="00580613">
                        <w:rPr>
                          <w:rFonts w:ascii="Arial" w:hAnsi="Arial" w:cs="Arial"/>
                          <w:b/>
                          <w:iCs/>
                          <w:sz w:val="22"/>
                          <w:szCs w:val="22"/>
                        </w:rPr>
                        <w:t xml:space="preserve">FORMULA: </w:t>
                      </w:r>
                      <w:r>
                        <w:rPr>
                          <w:rFonts w:ascii="Arial" w:hAnsi="Arial" w:cs="Arial"/>
                          <w:b/>
                          <w:iCs/>
                          <w:sz w:val="22"/>
                          <w:szCs w:val="22"/>
                        </w:rPr>
                        <w:t>T</w:t>
                      </w:r>
                      <w:r w:rsidRPr="00580613">
                        <w:rPr>
                          <w:rFonts w:ascii="Arial" w:hAnsi="Arial" w:cs="Arial"/>
                          <w:b/>
                          <w:iCs/>
                          <w:sz w:val="22"/>
                          <w:szCs w:val="22"/>
                        </w:rPr>
                        <w:t xml:space="preserve"> = </w:t>
                      </w:r>
                      <w:r>
                        <w:rPr>
                          <w:rFonts w:ascii="Arial" w:hAnsi="Arial" w:cs="Arial"/>
                          <w:b/>
                          <w:iCs/>
                          <w:sz w:val="22"/>
                          <w:szCs w:val="22"/>
                        </w:rPr>
                        <w:t>C</w:t>
                      </w:r>
                      <w:r w:rsidRPr="00580613">
                        <w:rPr>
                          <w:rFonts w:ascii="Arial" w:hAnsi="Arial" w:cs="Arial"/>
                          <w:b/>
                          <w:iCs/>
                          <w:sz w:val="22"/>
                          <w:szCs w:val="22"/>
                        </w:rPr>
                        <w:t xml:space="preserve"> +</w:t>
                      </w:r>
                      <w:r>
                        <w:rPr>
                          <w:rFonts w:ascii="Arial" w:hAnsi="Arial" w:cs="Arial"/>
                          <w:b/>
                          <w:iCs/>
                          <w:sz w:val="22"/>
                          <w:szCs w:val="22"/>
                        </w:rPr>
                        <w:t xml:space="preserve"> Z</w:t>
                      </w:r>
                    </w:p>
                  </w:txbxContent>
                </v:textbox>
                <w10:wrap type="square"/>
              </v:shape>
            </w:pict>
          </mc:Fallback>
        </mc:AlternateContent>
      </w:r>
    </w:p>
    <w:p w14:paraId="0384A12E" w14:textId="77777777" w:rsidR="00370BBB" w:rsidRDefault="00370BBB" w:rsidP="00370BBB">
      <w:pPr>
        <w:rPr>
          <w:rFonts w:ascii="Arial" w:hAnsi="Arial" w:cs="Arial"/>
          <w:iCs/>
          <w:sz w:val="22"/>
          <w:szCs w:val="22"/>
        </w:rPr>
      </w:pPr>
    </w:p>
    <w:p w14:paraId="12280E26" w14:textId="77777777" w:rsidR="00370BBB" w:rsidRDefault="00370BBB" w:rsidP="00370BBB">
      <w:pPr>
        <w:rPr>
          <w:rFonts w:ascii="Arial" w:hAnsi="Arial" w:cs="Arial"/>
          <w:iCs/>
          <w:sz w:val="22"/>
          <w:szCs w:val="22"/>
        </w:rPr>
      </w:pPr>
    </w:p>
    <w:p w14:paraId="25B37045" w14:textId="77777777" w:rsidR="00370BBB" w:rsidRDefault="00370BBB" w:rsidP="00370BBB">
      <w:pPr>
        <w:rPr>
          <w:rFonts w:ascii="Arial" w:hAnsi="Arial" w:cs="Arial"/>
          <w:iCs/>
          <w:sz w:val="22"/>
          <w:szCs w:val="22"/>
        </w:rPr>
      </w:pPr>
      <w:r w:rsidRPr="00D87C56">
        <w:rPr>
          <w:rFonts w:ascii="Arial" w:hAnsi="Arial" w:cs="Arial"/>
          <w:iCs/>
          <w:sz w:val="22"/>
          <w:szCs w:val="22"/>
        </w:rPr>
        <w:t>gdje je</w:t>
      </w:r>
    </w:p>
    <w:p w14:paraId="6FE6BDD6" w14:textId="77777777" w:rsidR="00370BBB" w:rsidRPr="00D87C56" w:rsidRDefault="00370BBB" w:rsidP="00370BBB">
      <w:pPr>
        <w:rPr>
          <w:rFonts w:ascii="Arial" w:hAnsi="Arial" w:cs="Arial"/>
          <w:iCs/>
          <w:sz w:val="22"/>
          <w:szCs w:val="22"/>
        </w:rPr>
      </w:pPr>
    </w:p>
    <w:p w14:paraId="020DB27B" w14:textId="77777777" w:rsidR="00370BBB" w:rsidRPr="00D87C56" w:rsidRDefault="00370BBB" w:rsidP="00370BBB">
      <w:pPr>
        <w:rPr>
          <w:rFonts w:ascii="Arial" w:hAnsi="Arial" w:cs="Arial"/>
          <w:b/>
          <w:iCs/>
          <w:sz w:val="22"/>
          <w:szCs w:val="22"/>
        </w:rPr>
      </w:pPr>
      <w:r w:rsidRPr="00D87C56">
        <w:rPr>
          <w:rFonts w:ascii="Arial" w:hAnsi="Arial" w:cs="Arial"/>
          <w:b/>
          <w:iCs/>
          <w:sz w:val="22"/>
          <w:szCs w:val="22"/>
        </w:rPr>
        <w:t>T = ukupan broj bodova</w:t>
      </w:r>
    </w:p>
    <w:p w14:paraId="6284D659" w14:textId="48A837BE" w:rsidR="00370BBB" w:rsidRPr="00D87C56" w:rsidRDefault="00BF0F1A" w:rsidP="00370BBB">
      <w:pPr>
        <w:rPr>
          <w:rFonts w:ascii="Arial" w:hAnsi="Arial" w:cs="Arial"/>
          <w:b/>
          <w:iCs/>
          <w:sz w:val="22"/>
          <w:szCs w:val="22"/>
        </w:rPr>
      </w:pPr>
      <w:r>
        <w:rPr>
          <w:rFonts w:ascii="Arial" w:hAnsi="Arial" w:cs="Arial"/>
          <w:b/>
          <w:iCs/>
          <w:sz w:val="22"/>
          <w:szCs w:val="22"/>
        </w:rPr>
        <w:t>C</w:t>
      </w:r>
      <w:r w:rsidR="00370BBB" w:rsidRPr="00D87C56">
        <w:rPr>
          <w:rFonts w:ascii="Arial" w:hAnsi="Arial" w:cs="Arial"/>
          <w:b/>
          <w:iCs/>
          <w:sz w:val="22"/>
          <w:szCs w:val="22"/>
        </w:rPr>
        <w:t xml:space="preserve"> = broj bodova  koji je ponuda dobila za ponuđenu cijenu</w:t>
      </w:r>
    </w:p>
    <w:p w14:paraId="1D2000FC" w14:textId="0B99700C" w:rsidR="00370BBB" w:rsidRPr="00D87C56" w:rsidRDefault="00BF0F1A" w:rsidP="00370BBB">
      <w:pPr>
        <w:rPr>
          <w:rFonts w:ascii="Arial" w:hAnsi="Arial" w:cs="Arial"/>
          <w:b/>
          <w:iCs/>
          <w:sz w:val="22"/>
          <w:szCs w:val="22"/>
        </w:rPr>
      </w:pPr>
      <w:r>
        <w:rPr>
          <w:rFonts w:ascii="Arial" w:hAnsi="Arial" w:cs="Arial"/>
          <w:b/>
          <w:iCs/>
          <w:sz w:val="22"/>
          <w:szCs w:val="22"/>
        </w:rPr>
        <w:t>Z</w:t>
      </w:r>
      <w:r w:rsidR="00370BBB" w:rsidRPr="00D87C56">
        <w:rPr>
          <w:rFonts w:ascii="Arial" w:hAnsi="Arial" w:cs="Arial"/>
          <w:b/>
          <w:iCs/>
          <w:sz w:val="22"/>
          <w:szCs w:val="22"/>
        </w:rPr>
        <w:t xml:space="preserve"> = broj bodova koji je ponuda dobila za </w:t>
      </w:r>
      <w:r>
        <w:rPr>
          <w:rFonts w:ascii="Arial" w:hAnsi="Arial" w:cs="Arial"/>
          <w:b/>
          <w:iCs/>
          <w:sz w:val="22"/>
          <w:szCs w:val="22"/>
        </w:rPr>
        <w:t>udio električne energije iz obnovljivih izvora</w:t>
      </w:r>
    </w:p>
    <w:p w14:paraId="3266E1DD" w14:textId="77777777" w:rsidR="00370BBB" w:rsidRDefault="00370BBB" w:rsidP="00370BBB">
      <w:pPr>
        <w:rPr>
          <w:rFonts w:ascii="Arial" w:hAnsi="Arial" w:cs="Arial"/>
          <w:b/>
          <w:iCs/>
          <w:sz w:val="22"/>
          <w:szCs w:val="22"/>
        </w:rPr>
      </w:pPr>
    </w:p>
    <w:p w14:paraId="2FF3AC6F" w14:textId="77777777" w:rsidR="00370BBB" w:rsidRDefault="00370BBB" w:rsidP="00370BBB">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322AED4D" w14:textId="77777777" w:rsidR="00370BBB" w:rsidRDefault="00370BBB" w:rsidP="00370BBB">
      <w:pPr>
        <w:jc w:val="both"/>
        <w:rPr>
          <w:rFonts w:ascii="Arial" w:hAnsi="Arial" w:cs="Arial"/>
          <w:iCs/>
          <w:sz w:val="22"/>
          <w:szCs w:val="22"/>
        </w:rPr>
      </w:pPr>
    </w:p>
    <w:p w14:paraId="33DE67AF" w14:textId="77777777" w:rsidR="00370BBB" w:rsidRPr="00D87C56" w:rsidRDefault="00370BBB" w:rsidP="00370BBB">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2867D28F" w14:textId="77777777" w:rsidR="00370BBB" w:rsidRPr="00D87C56" w:rsidRDefault="00370BBB" w:rsidP="00370BBB">
      <w:pPr>
        <w:rPr>
          <w:rFonts w:ascii="Arial" w:hAnsi="Arial" w:cs="Arial"/>
          <w:b/>
          <w:iCs/>
          <w:sz w:val="22"/>
          <w:szCs w:val="22"/>
        </w:rPr>
      </w:pPr>
    </w:p>
    <w:p w14:paraId="32058653" w14:textId="41ABBF1F" w:rsidR="00370BBB" w:rsidRPr="00B345E3" w:rsidRDefault="00370BBB" w:rsidP="000372C1">
      <w:pPr>
        <w:pStyle w:val="Odlomakpopisa"/>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r w:rsidR="00187108">
        <w:rPr>
          <w:rFonts w:ascii="Arial" w:hAnsi="Arial" w:cs="Arial"/>
          <w:b/>
          <w:iCs/>
          <w:sz w:val="22"/>
          <w:szCs w:val="22"/>
          <w:u w:val="single"/>
        </w:rPr>
        <w:t xml:space="preserve"> (C)</w:t>
      </w:r>
    </w:p>
    <w:p w14:paraId="18FEF7D8" w14:textId="708C0F93" w:rsidR="00370BBB" w:rsidRDefault="00370BBB" w:rsidP="00370BBB">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sidR="00BF0F1A">
        <w:rPr>
          <w:rFonts w:ascii="Arial" w:hAnsi="Arial" w:cs="Arial"/>
          <w:iCs/>
          <w:sz w:val="22"/>
          <w:szCs w:val="22"/>
          <w:u w:val="single"/>
        </w:rPr>
        <w:t>9</w:t>
      </w:r>
      <w:r w:rsidRPr="00B345E3">
        <w:rPr>
          <w:rFonts w:ascii="Arial" w:hAnsi="Arial" w:cs="Arial"/>
          <w:iCs/>
          <w:sz w:val="22"/>
          <w:szCs w:val="22"/>
          <w:u w:val="single"/>
        </w:rPr>
        <w:t>0</w:t>
      </w:r>
      <w:r w:rsidR="001B1EBB">
        <w:rPr>
          <w:rFonts w:ascii="Arial" w:hAnsi="Arial" w:cs="Arial"/>
          <w:iCs/>
          <w:sz w:val="22"/>
          <w:szCs w:val="22"/>
          <w:u w:val="single"/>
        </w:rPr>
        <w:t>,00</w:t>
      </w:r>
      <w:r w:rsidRPr="00B345E3">
        <w:rPr>
          <w:rFonts w:ascii="Arial" w:hAnsi="Arial" w:cs="Arial"/>
          <w:iCs/>
          <w:sz w:val="22"/>
          <w:szCs w:val="22"/>
          <w:u w:val="single"/>
        </w:rPr>
        <w:t xml:space="preserve"> bodova.</w:t>
      </w:r>
    </w:p>
    <w:p w14:paraId="0876DD35" w14:textId="77777777" w:rsidR="00370BBB" w:rsidRDefault="00370BBB" w:rsidP="00370BBB">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5310F585"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4CA7E328" w14:textId="77777777" w:rsidR="00370BBB" w:rsidRPr="00D87C56" w:rsidRDefault="00370BBB" w:rsidP="00370BBB">
      <w:pPr>
        <w:rPr>
          <w:rFonts w:ascii="Arial" w:hAnsi="Arial" w:cs="Arial"/>
          <w:iCs/>
          <w:sz w:val="22"/>
          <w:szCs w:val="22"/>
        </w:rPr>
      </w:pPr>
    </w:p>
    <w:p w14:paraId="5FC24853" w14:textId="2FD00C7A" w:rsidR="00370BBB" w:rsidRPr="00D87C56" w:rsidRDefault="00370BBB" w:rsidP="00370BBB">
      <w:pPr>
        <w:jc w:val="center"/>
        <w:rPr>
          <w:rFonts w:ascii="Arial" w:hAnsi="Arial" w:cs="Arial"/>
          <w:b/>
          <w:iCs/>
          <w:sz w:val="22"/>
          <w:szCs w:val="22"/>
        </w:rPr>
      </w:pPr>
      <w:r w:rsidRPr="00D87C56">
        <w:rPr>
          <w:rFonts w:ascii="Arial" w:hAnsi="Arial" w:cs="Arial"/>
          <w:b/>
          <w:iCs/>
          <w:sz w:val="22"/>
          <w:szCs w:val="22"/>
        </w:rPr>
        <w:t xml:space="preserve">FORMULA: </w:t>
      </w:r>
      <w:r w:rsidR="00BF0F1A">
        <w:rPr>
          <w:rFonts w:ascii="Arial" w:hAnsi="Arial" w:cs="Arial"/>
          <w:b/>
          <w:iCs/>
          <w:sz w:val="22"/>
          <w:szCs w:val="22"/>
        </w:rPr>
        <w:t>C</w:t>
      </w:r>
      <w:r w:rsidRPr="00D87C56">
        <w:rPr>
          <w:rFonts w:ascii="Arial" w:hAnsi="Arial" w:cs="Arial"/>
          <w:b/>
          <w:iCs/>
          <w:sz w:val="22"/>
          <w:szCs w:val="22"/>
        </w:rPr>
        <w:t xml:space="preserve"> = </w:t>
      </w:r>
      <w:r>
        <w:rPr>
          <w:rFonts w:ascii="Arial" w:hAnsi="Arial" w:cs="Arial"/>
          <w:b/>
          <w:iCs/>
          <w:sz w:val="22"/>
          <w:szCs w:val="22"/>
        </w:rPr>
        <w:t>(</w:t>
      </w:r>
      <w:proofErr w:type="spellStart"/>
      <w:r w:rsidR="0022003D">
        <w:rPr>
          <w:rFonts w:ascii="Arial" w:hAnsi="Arial" w:cs="Arial"/>
          <w:b/>
          <w:iCs/>
          <w:sz w:val="22"/>
          <w:szCs w:val="22"/>
        </w:rPr>
        <w:t>C</w:t>
      </w:r>
      <w:r w:rsidR="0022003D" w:rsidRPr="0022003D">
        <w:rPr>
          <w:rFonts w:ascii="Arial" w:hAnsi="Arial" w:cs="Arial"/>
          <w:b/>
          <w:iCs/>
          <w:sz w:val="18"/>
          <w:szCs w:val="18"/>
        </w:rPr>
        <w:t>min</w:t>
      </w:r>
      <w:proofErr w:type="spellEnd"/>
      <w:r w:rsidRPr="00D87C56">
        <w:rPr>
          <w:rFonts w:ascii="Arial" w:hAnsi="Arial" w:cs="Arial"/>
          <w:b/>
          <w:iCs/>
          <w:sz w:val="22"/>
          <w:szCs w:val="22"/>
        </w:rPr>
        <w:t>/</w:t>
      </w:r>
      <w:r>
        <w:rPr>
          <w:rFonts w:ascii="Arial" w:hAnsi="Arial" w:cs="Arial"/>
          <w:b/>
          <w:iCs/>
          <w:sz w:val="22"/>
          <w:szCs w:val="22"/>
        </w:rPr>
        <w:t xml:space="preserve"> </w:t>
      </w:r>
      <w:proofErr w:type="spellStart"/>
      <w:r w:rsidR="0022003D">
        <w:rPr>
          <w:rFonts w:ascii="Arial" w:hAnsi="Arial" w:cs="Arial"/>
          <w:b/>
          <w:iCs/>
          <w:sz w:val="22"/>
          <w:szCs w:val="22"/>
        </w:rPr>
        <w:t>C</w:t>
      </w:r>
      <w:r w:rsidR="00BA0ECA" w:rsidRPr="00BA0ECA">
        <w:rPr>
          <w:rFonts w:ascii="Arial" w:hAnsi="Arial" w:cs="Arial"/>
          <w:b/>
          <w:iCs/>
          <w:sz w:val="18"/>
          <w:szCs w:val="18"/>
        </w:rPr>
        <w:t>p</w:t>
      </w:r>
      <w:proofErr w:type="spellEnd"/>
      <w:r>
        <w:rPr>
          <w:rFonts w:ascii="Arial" w:hAnsi="Arial" w:cs="Arial"/>
          <w:b/>
          <w:iCs/>
          <w:sz w:val="22"/>
          <w:szCs w:val="22"/>
        </w:rPr>
        <w:t xml:space="preserve">) x </w:t>
      </w:r>
      <w:r w:rsidR="0022003D">
        <w:rPr>
          <w:rFonts w:ascii="Arial" w:hAnsi="Arial" w:cs="Arial"/>
          <w:b/>
          <w:iCs/>
          <w:sz w:val="22"/>
          <w:szCs w:val="22"/>
        </w:rPr>
        <w:t>9</w:t>
      </w:r>
      <w:r w:rsidRPr="00D87C56">
        <w:rPr>
          <w:rFonts w:ascii="Arial" w:hAnsi="Arial" w:cs="Arial"/>
          <w:b/>
          <w:iCs/>
          <w:sz w:val="22"/>
          <w:szCs w:val="22"/>
        </w:rPr>
        <w:t>0</w:t>
      </w:r>
      <w:r w:rsidR="00AD0D8B">
        <w:rPr>
          <w:rFonts w:ascii="Arial" w:hAnsi="Arial" w:cs="Arial"/>
          <w:b/>
          <w:iCs/>
          <w:sz w:val="22"/>
          <w:szCs w:val="22"/>
        </w:rPr>
        <w:t>,00</w:t>
      </w:r>
    </w:p>
    <w:p w14:paraId="0F041FBF" w14:textId="797EBE07" w:rsidR="00370BBB" w:rsidRDefault="00370BBB" w:rsidP="00370BBB">
      <w:pPr>
        <w:rPr>
          <w:rFonts w:ascii="Arial" w:hAnsi="Arial" w:cs="Arial"/>
          <w:iCs/>
          <w:sz w:val="22"/>
          <w:szCs w:val="22"/>
        </w:rPr>
      </w:pPr>
      <w:r w:rsidRPr="00D87C56">
        <w:rPr>
          <w:rFonts w:ascii="Arial" w:hAnsi="Arial" w:cs="Arial"/>
          <w:iCs/>
          <w:sz w:val="22"/>
          <w:szCs w:val="22"/>
        </w:rPr>
        <w:t xml:space="preserve">gdje je </w:t>
      </w:r>
    </w:p>
    <w:p w14:paraId="0E4D0AA8" w14:textId="77777777" w:rsidR="00784640" w:rsidRPr="00D87C56" w:rsidRDefault="00784640" w:rsidP="00370BBB">
      <w:pPr>
        <w:rPr>
          <w:rFonts w:ascii="Arial" w:hAnsi="Arial" w:cs="Arial"/>
          <w:iCs/>
          <w:sz w:val="22"/>
          <w:szCs w:val="22"/>
        </w:rPr>
      </w:pPr>
    </w:p>
    <w:p w14:paraId="2C428D66" w14:textId="0826806D" w:rsidR="00370BBB" w:rsidRPr="00D87C56" w:rsidRDefault="0022003D" w:rsidP="00370BBB">
      <w:pPr>
        <w:rPr>
          <w:rFonts w:ascii="Arial" w:hAnsi="Arial" w:cs="Arial"/>
          <w:iCs/>
          <w:sz w:val="22"/>
          <w:szCs w:val="22"/>
        </w:rPr>
      </w:pPr>
      <w:r>
        <w:rPr>
          <w:rFonts w:ascii="Arial" w:hAnsi="Arial" w:cs="Arial"/>
          <w:iCs/>
          <w:sz w:val="22"/>
          <w:szCs w:val="22"/>
        </w:rPr>
        <w:t>C</w:t>
      </w:r>
      <w:r w:rsidR="00370BBB" w:rsidRPr="00D87C56">
        <w:rPr>
          <w:rFonts w:ascii="Arial" w:hAnsi="Arial" w:cs="Arial"/>
          <w:iCs/>
          <w:sz w:val="22"/>
          <w:szCs w:val="22"/>
        </w:rPr>
        <w:t xml:space="preserve"> – broj bodova </w:t>
      </w:r>
      <w:r w:rsidR="00187108">
        <w:rPr>
          <w:rFonts w:ascii="Arial" w:hAnsi="Arial" w:cs="Arial"/>
          <w:iCs/>
          <w:sz w:val="22"/>
          <w:szCs w:val="22"/>
        </w:rPr>
        <w:t xml:space="preserve">za kriterij „Cijena ponude“ </w:t>
      </w:r>
    </w:p>
    <w:p w14:paraId="10373F93" w14:textId="46626839" w:rsidR="00370BBB" w:rsidRPr="00D87C56" w:rsidRDefault="0022003D" w:rsidP="00370BBB">
      <w:pPr>
        <w:rPr>
          <w:rFonts w:ascii="Arial" w:hAnsi="Arial" w:cs="Arial"/>
          <w:iCs/>
          <w:sz w:val="22"/>
          <w:szCs w:val="22"/>
        </w:rPr>
      </w:pPr>
      <w:proofErr w:type="spellStart"/>
      <w:r>
        <w:rPr>
          <w:rFonts w:ascii="Arial" w:hAnsi="Arial" w:cs="Arial"/>
          <w:iCs/>
          <w:sz w:val="22"/>
          <w:szCs w:val="22"/>
        </w:rPr>
        <w:t>C</w:t>
      </w:r>
      <w:r w:rsidRPr="0022003D">
        <w:rPr>
          <w:rFonts w:ascii="Arial" w:hAnsi="Arial" w:cs="Arial"/>
          <w:iCs/>
          <w:sz w:val="18"/>
          <w:szCs w:val="18"/>
        </w:rPr>
        <w:t>min</w:t>
      </w:r>
      <w:proofErr w:type="spellEnd"/>
      <w:r w:rsidR="00370BBB" w:rsidRPr="00D87C56">
        <w:rPr>
          <w:rFonts w:ascii="Arial" w:hAnsi="Arial" w:cs="Arial"/>
          <w:iCs/>
          <w:sz w:val="22"/>
          <w:szCs w:val="22"/>
        </w:rPr>
        <w:t xml:space="preserve"> – najniža cijena ponuđena u postupku javne nabave</w:t>
      </w:r>
    </w:p>
    <w:p w14:paraId="328EA2C0" w14:textId="6F669F7E" w:rsidR="00370BBB" w:rsidRPr="00D87C56" w:rsidRDefault="0022003D" w:rsidP="00370BBB">
      <w:pPr>
        <w:rPr>
          <w:rFonts w:ascii="Arial" w:hAnsi="Arial" w:cs="Arial"/>
          <w:iCs/>
          <w:sz w:val="22"/>
          <w:szCs w:val="22"/>
        </w:rPr>
      </w:pPr>
      <w:proofErr w:type="spellStart"/>
      <w:r>
        <w:rPr>
          <w:rFonts w:ascii="Arial" w:hAnsi="Arial" w:cs="Arial"/>
          <w:iCs/>
          <w:sz w:val="22"/>
          <w:szCs w:val="22"/>
        </w:rPr>
        <w:t>C</w:t>
      </w:r>
      <w:r w:rsidR="00BA0ECA" w:rsidRPr="00BA0ECA">
        <w:rPr>
          <w:rFonts w:ascii="Arial" w:hAnsi="Arial" w:cs="Arial"/>
          <w:iCs/>
          <w:sz w:val="18"/>
          <w:szCs w:val="18"/>
        </w:rPr>
        <w:t>p</w:t>
      </w:r>
      <w:proofErr w:type="spellEnd"/>
      <w:r w:rsidR="00370BBB" w:rsidRPr="00BA0ECA">
        <w:rPr>
          <w:rFonts w:ascii="Arial" w:hAnsi="Arial" w:cs="Arial"/>
          <w:iCs/>
          <w:sz w:val="18"/>
          <w:szCs w:val="18"/>
        </w:rPr>
        <w:t xml:space="preserve"> </w:t>
      </w:r>
      <w:r w:rsidR="00370BBB" w:rsidRPr="00D87C56">
        <w:rPr>
          <w:rFonts w:ascii="Arial" w:hAnsi="Arial" w:cs="Arial"/>
          <w:iCs/>
          <w:sz w:val="22"/>
          <w:szCs w:val="22"/>
        </w:rPr>
        <w:t xml:space="preserve">– cijena ponude koja je predmet ocjene </w:t>
      </w:r>
    </w:p>
    <w:p w14:paraId="1D6F9206" w14:textId="2FE9BAFE" w:rsidR="002644BB" w:rsidRPr="00D87C56" w:rsidRDefault="0022003D" w:rsidP="00370BBB">
      <w:pPr>
        <w:rPr>
          <w:rFonts w:ascii="Arial" w:hAnsi="Arial" w:cs="Arial"/>
          <w:iCs/>
          <w:sz w:val="22"/>
          <w:szCs w:val="22"/>
        </w:rPr>
      </w:pPr>
      <w:r>
        <w:rPr>
          <w:rFonts w:ascii="Arial" w:hAnsi="Arial" w:cs="Arial"/>
          <w:iCs/>
          <w:sz w:val="22"/>
          <w:szCs w:val="22"/>
        </w:rPr>
        <w:t>9</w:t>
      </w:r>
      <w:r w:rsidR="00370BBB">
        <w:rPr>
          <w:rFonts w:ascii="Arial" w:hAnsi="Arial" w:cs="Arial"/>
          <w:iCs/>
          <w:sz w:val="22"/>
          <w:szCs w:val="22"/>
        </w:rPr>
        <w:t>0</w:t>
      </w:r>
      <w:r w:rsidR="00370BBB" w:rsidRPr="007739F7">
        <w:rPr>
          <w:rFonts w:ascii="Arial" w:hAnsi="Arial" w:cs="Arial"/>
          <w:iCs/>
          <w:sz w:val="22"/>
          <w:szCs w:val="22"/>
        </w:rPr>
        <w:t>– maksimalni broj bodova</w:t>
      </w:r>
    </w:p>
    <w:p w14:paraId="4121762D" w14:textId="77777777" w:rsidR="00370BBB" w:rsidRDefault="00370BBB" w:rsidP="00370BBB">
      <w:pPr>
        <w:rPr>
          <w:rFonts w:ascii="Arial" w:hAnsi="Arial" w:cs="Arial"/>
          <w:iCs/>
          <w:sz w:val="22"/>
          <w:szCs w:val="22"/>
        </w:rPr>
      </w:pPr>
    </w:p>
    <w:p w14:paraId="3BBF6960" w14:textId="3694DAED" w:rsidR="00370BBB" w:rsidRPr="003876E1" w:rsidRDefault="0022003D" w:rsidP="000372C1">
      <w:pPr>
        <w:pStyle w:val="Odlomakpopisa"/>
        <w:numPr>
          <w:ilvl w:val="2"/>
          <w:numId w:val="14"/>
        </w:numPr>
        <w:rPr>
          <w:rFonts w:ascii="Arial" w:hAnsi="Arial" w:cs="Arial"/>
          <w:iCs/>
          <w:sz w:val="22"/>
          <w:szCs w:val="22"/>
        </w:rPr>
      </w:pPr>
      <w:proofErr w:type="spellStart"/>
      <w:r>
        <w:rPr>
          <w:rFonts w:ascii="Arial" w:hAnsi="Arial" w:cs="Arial"/>
          <w:b/>
          <w:iCs/>
          <w:sz w:val="22"/>
          <w:szCs w:val="22"/>
          <w:u w:val="single"/>
        </w:rPr>
        <w:t>Električna</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energija</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iz</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obnovljivih</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izvora</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energije</w:t>
      </w:r>
      <w:proofErr w:type="spellEnd"/>
      <w:r w:rsidR="00187108">
        <w:rPr>
          <w:rFonts w:ascii="Arial" w:hAnsi="Arial" w:cs="Arial"/>
          <w:b/>
          <w:iCs/>
          <w:sz w:val="22"/>
          <w:szCs w:val="22"/>
          <w:u w:val="single"/>
        </w:rPr>
        <w:t xml:space="preserve"> (Z)</w:t>
      </w:r>
    </w:p>
    <w:p w14:paraId="393A6E3A" w14:textId="36623D0B" w:rsidR="00370BBB" w:rsidRPr="003876E1" w:rsidRDefault="00370BBB" w:rsidP="00370BBB">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sidR="0022003D">
        <w:rPr>
          <w:rFonts w:ascii="Arial" w:hAnsi="Arial" w:cs="Arial"/>
          <w:iCs/>
          <w:sz w:val="22"/>
          <w:szCs w:val="22"/>
          <w:u w:val="single"/>
        </w:rPr>
        <w:t>1</w:t>
      </w:r>
      <w:r w:rsidRPr="003876E1">
        <w:rPr>
          <w:rFonts w:ascii="Arial" w:hAnsi="Arial" w:cs="Arial"/>
          <w:iCs/>
          <w:sz w:val="22"/>
          <w:szCs w:val="22"/>
          <w:u w:val="single"/>
        </w:rPr>
        <w:t>0</w:t>
      </w:r>
      <w:r w:rsidR="001B1EBB">
        <w:rPr>
          <w:rFonts w:ascii="Arial" w:hAnsi="Arial" w:cs="Arial"/>
          <w:iCs/>
          <w:sz w:val="22"/>
          <w:szCs w:val="22"/>
          <w:u w:val="single"/>
        </w:rPr>
        <w:t>,00</w:t>
      </w:r>
      <w:r w:rsidRPr="003876E1">
        <w:rPr>
          <w:rFonts w:ascii="Arial" w:hAnsi="Arial" w:cs="Arial"/>
          <w:iCs/>
          <w:sz w:val="22"/>
          <w:szCs w:val="22"/>
          <w:u w:val="single"/>
        </w:rPr>
        <w:t xml:space="preserve"> bodova.</w:t>
      </w:r>
    </w:p>
    <w:p w14:paraId="11A3858F" w14:textId="77777777" w:rsidR="00370BBB" w:rsidRDefault="00370BBB" w:rsidP="00370BBB">
      <w:pPr>
        <w:jc w:val="both"/>
        <w:rPr>
          <w:rFonts w:ascii="Arial" w:hAnsi="Arial" w:cs="Arial"/>
          <w:iCs/>
          <w:sz w:val="22"/>
          <w:szCs w:val="22"/>
        </w:rPr>
      </w:pPr>
    </w:p>
    <w:p w14:paraId="639B34B8" w14:textId="444E9A29" w:rsidR="00370BBB" w:rsidRDefault="0022003D" w:rsidP="0022003D">
      <w:pPr>
        <w:jc w:val="both"/>
        <w:rPr>
          <w:rFonts w:ascii="Arial" w:hAnsi="Arial" w:cs="Arial"/>
          <w:bCs/>
          <w:iCs/>
          <w:sz w:val="22"/>
          <w:szCs w:val="22"/>
        </w:rPr>
      </w:pPr>
      <w:r w:rsidRPr="0022003D">
        <w:rPr>
          <w:rFonts w:ascii="Arial" w:hAnsi="Arial" w:cs="Arial"/>
          <w:bCs/>
          <w:iCs/>
          <w:sz w:val="22"/>
          <w:szCs w:val="22"/>
        </w:rPr>
        <w:t xml:space="preserve">Kao kriterij primjenjuje se visina ponuđene količine obnovljivih izvora u postocima (%). Udio električne energije dobivene iz obnovljivih izvora mora minimalno iznositi </w:t>
      </w:r>
      <w:r>
        <w:rPr>
          <w:rFonts w:ascii="Arial" w:hAnsi="Arial" w:cs="Arial"/>
          <w:bCs/>
          <w:iCs/>
          <w:sz w:val="22"/>
          <w:szCs w:val="22"/>
        </w:rPr>
        <w:t xml:space="preserve">50%. Ponuda koja u </w:t>
      </w:r>
      <w:r>
        <w:rPr>
          <w:rFonts w:ascii="Arial" w:hAnsi="Arial" w:cs="Arial"/>
          <w:bCs/>
          <w:iCs/>
          <w:sz w:val="22"/>
          <w:szCs w:val="22"/>
        </w:rPr>
        <w:lastRenderedPageBreak/>
        <w:t>usporedbi s ostalim ponudama nudi najviši udio obnovljivih izvora, dobiva najviše bodova (uzima se u obzir postotak električne energije ponuđen iz obnovljivih izvora).</w:t>
      </w:r>
    </w:p>
    <w:p w14:paraId="167D00EC" w14:textId="54991D7F" w:rsidR="0022003D" w:rsidRDefault="0022003D" w:rsidP="0022003D">
      <w:pPr>
        <w:jc w:val="both"/>
        <w:rPr>
          <w:rFonts w:ascii="Arial" w:hAnsi="Arial" w:cs="Arial"/>
          <w:bCs/>
          <w:iCs/>
          <w:sz w:val="22"/>
          <w:szCs w:val="22"/>
        </w:rPr>
      </w:pPr>
    </w:p>
    <w:p w14:paraId="110D8115" w14:textId="01A0D8A9" w:rsidR="0022003D" w:rsidRDefault="0022003D" w:rsidP="0022003D">
      <w:pPr>
        <w:jc w:val="both"/>
        <w:rPr>
          <w:rFonts w:ascii="Arial" w:hAnsi="Arial" w:cs="Arial"/>
          <w:bCs/>
          <w:iCs/>
          <w:sz w:val="22"/>
          <w:szCs w:val="22"/>
        </w:rPr>
      </w:pPr>
      <w:r>
        <w:rPr>
          <w:rFonts w:ascii="Arial" w:hAnsi="Arial" w:cs="Arial"/>
          <w:bCs/>
          <w:iCs/>
          <w:sz w:val="22"/>
          <w:szCs w:val="22"/>
        </w:rPr>
        <w:t xml:space="preserve">Ponuđena električna energija koja sadrži najviši udio električne energije dobivene iz obnovljivih izvora , dobiva najveći broj bodova, a </w:t>
      </w:r>
      <w:r w:rsidR="00CE3081">
        <w:rPr>
          <w:rFonts w:ascii="Arial" w:hAnsi="Arial" w:cs="Arial"/>
          <w:bCs/>
          <w:iCs/>
          <w:sz w:val="22"/>
          <w:szCs w:val="22"/>
        </w:rPr>
        <w:t>o</w:t>
      </w:r>
      <w:r>
        <w:rPr>
          <w:rFonts w:ascii="Arial" w:hAnsi="Arial" w:cs="Arial"/>
          <w:bCs/>
          <w:iCs/>
          <w:sz w:val="22"/>
          <w:szCs w:val="22"/>
        </w:rPr>
        <w:t>stale se ponude izračunavaju prema formuli:</w:t>
      </w:r>
    </w:p>
    <w:p w14:paraId="2429BC17" w14:textId="70218E9A" w:rsidR="0022003D" w:rsidRDefault="0022003D" w:rsidP="0022003D">
      <w:pPr>
        <w:jc w:val="both"/>
        <w:rPr>
          <w:rFonts w:ascii="Arial" w:hAnsi="Arial" w:cs="Arial"/>
          <w:bCs/>
          <w:iCs/>
          <w:sz w:val="22"/>
          <w:szCs w:val="22"/>
        </w:rPr>
      </w:pPr>
    </w:p>
    <w:p w14:paraId="6A4D06CF"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 xml:space="preserve">                 10</w:t>
      </w:r>
    </w:p>
    <w:p w14:paraId="280B326E"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Z =</w:t>
      </w:r>
      <w:r w:rsidRPr="0022003D">
        <w:rPr>
          <w:rFonts w:ascii="Arial" w:eastAsia="Times New Roman" w:hAnsi="Arial" w:cs="Arial"/>
          <w:bCs/>
          <w:iCs/>
          <w:lang w:eastAsia="hr-HR"/>
        </w:rPr>
        <w:tab/>
        <w:t>------------------- x (</w:t>
      </w:r>
      <w:proofErr w:type="spellStart"/>
      <w:r w:rsidRPr="0022003D">
        <w:rPr>
          <w:rFonts w:ascii="Arial" w:eastAsia="Times New Roman" w:hAnsi="Arial" w:cs="Arial"/>
          <w:bCs/>
          <w:iCs/>
          <w:lang w:eastAsia="hr-HR"/>
        </w:rPr>
        <w:t>Zy</w:t>
      </w:r>
      <w:proofErr w:type="spellEnd"/>
      <w:r w:rsidRPr="0022003D">
        <w:rPr>
          <w:rFonts w:ascii="Arial" w:eastAsia="Times New Roman" w:hAnsi="Arial" w:cs="Arial"/>
          <w:bCs/>
          <w:iCs/>
          <w:lang w:eastAsia="hr-HR"/>
        </w:rPr>
        <w:t xml:space="preserve"> – Z50)</w:t>
      </w:r>
    </w:p>
    <w:p w14:paraId="509A69C5"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 xml:space="preserve"> </w:t>
      </w:r>
      <w:r w:rsidRPr="0022003D">
        <w:rPr>
          <w:rFonts w:ascii="Arial" w:eastAsia="Times New Roman" w:hAnsi="Arial" w:cs="Arial"/>
          <w:bCs/>
          <w:iCs/>
          <w:lang w:eastAsia="hr-HR"/>
        </w:rPr>
        <w:tab/>
      </w:r>
      <w:proofErr w:type="spellStart"/>
      <w:r w:rsidRPr="0022003D">
        <w:rPr>
          <w:rFonts w:ascii="Arial" w:eastAsia="Times New Roman" w:hAnsi="Arial" w:cs="Arial"/>
          <w:bCs/>
          <w:iCs/>
          <w:lang w:eastAsia="hr-HR"/>
        </w:rPr>
        <w:t>Zmax</w:t>
      </w:r>
      <w:proofErr w:type="spellEnd"/>
      <w:r w:rsidRPr="0022003D">
        <w:rPr>
          <w:rFonts w:ascii="Arial" w:eastAsia="Times New Roman" w:hAnsi="Arial" w:cs="Arial"/>
          <w:bCs/>
          <w:iCs/>
          <w:lang w:eastAsia="hr-HR"/>
        </w:rPr>
        <w:t xml:space="preserve"> – Z50</w:t>
      </w:r>
    </w:p>
    <w:p w14:paraId="4ED8932A" w14:textId="77777777" w:rsidR="0022003D" w:rsidRPr="0022003D" w:rsidRDefault="0022003D" w:rsidP="0022003D">
      <w:pPr>
        <w:pStyle w:val="NoSpacing1"/>
        <w:rPr>
          <w:rFonts w:ascii="Arial" w:eastAsia="Times New Roman" w:hAnsi="Arial" w:cs="Arial"/>
          <w:bCs/>
          <w:iCs/>
          <w:lang w:eastAsia="hr-HR"/>
        </w:rPr>
      </w:pPr>
    </w:p>
    <w:p w14:paraId="6592A1F9"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pri čemu je:</w:t>
      </w:r>
    </w:p>
    <w:p w14:paraId="455CC6FE"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Z = broj bodova za kriterij električna energija iz obnovljivih izvora 10 = težinski udio</w:t>
      </w:r>
    </w:p>
    <w:p w14:paraId="134AC994" w14:textId="77777777" w:rsidR="0022003D" w:rsidRPr="0022003D" w:rsidRDefault="0022003D" w:rsidP="0022003D">
      <w:pPr>
        <w:pStyle w:val="NoSpacing1"/>
        <w:rPr>
          <w:rFonts w:ascii="Arial" w:eastAsia="Times New Roman" w:hAnsi="Arial" w:cs="Arial"/>
          <w:bCs/>
          <w:iCs/>
          <w:lang w:eastAsia="hr-HR"/>
        </w:rPr>
      </w:pPr>
      <w:proofErr w:type="spellStart"/>
      <w:r w:rsidRPr="0022003D">
        <w:rPr>
          <w:rFonts w:ascii="Arial" w:eastAsia="Times New Roman" w:hAnsi="Arial" w:cs="Arial"/>
          <w:bCs/>
          <w:iCs/>
          <w:lang w:eastAsia="hr-HR"/>
        </w:rPr>
        <w:t>Zy</w:t>
      </w:r>
      <w:proofErr w:type="spellEnd"/>
      <w:r w:rsidRPr="0022003D">
        <w:rPr>
          <w:rFonts w:ascii="Arial" w:eastAsia="Times New Roman" w:hAnsi="Arial" w:cs="Arial"/>
          <w:bCs/>
          <w:iCs/>
          <w:lang w:eastAsia="hr-HR"/>
        </w:rPr>
        <w:t xml:space="preserve"> = ponuđeni % udjela obnovljivih izvora energije ponude za koju se računaju bodovi</w:t>
      </w:r>
    </w:p>
    <w:p w14:paraId="3723FB4C" w14:textId="77777777" w:rsidR="0022003D" w:rsidRPr="0022003D" w:rsidRDefault="0022003D" w:rsidP="0022003D">
      <w:pPr>
        <w:pStyle w:val="NoSpacing1"/>
        <w:rPr>
          <w:rFonts w:ascii="Arial" w:eastAsia="Times New Roman" w:hAnsi="Arial" w:cs="Arial"/>
          <w:bCs/>
          <w:iCs/>
          <w:lang w:eastAsia="hr-HR"/>
        </w:rPr>
      </w:pPr>
      <w:r w:rsidRPr="0022003D">
        <w:rPr>
          <w:rFonts w:ascii="Arial" w:eastAsia="Times New Roman" w:hAnsi="Arial" w:cs="Arial"/>
          <w:bCs/>
          <w:iCs/>
          <w:lang w:eastAsia="hr-HR"/>
        </w:rPr>
        <w:t>Z50 = obveznih minimalnih 50% udjela obnovljivih izvora energije</w:t>
      </w:r>
    </w:p>
    <w:p w14:paraId="52689864" w14:textId="2CA57972" w:rsidR="0022003D" w:rsidRDefault="0022003D" w:rsidP="0022003D">
      <w:pPr>
        <w:jc w:val="both"/>
        <w:rPr>
          <w:rFonts w:ascii="Arial" w:hAnsi="Arial" w:cs="Arial"/>
          <w:bCs/>
          <w:iCs/>
          <w:sz w:val="22"/>
          <w:szCs w:val="22"/>
        </w:rPr>
      </w:pPr>
      <w:proofErr w:type="spellStart"/>
      <w:r w:rsidRPr="0022003D">
        <w:rPr>
          <w:rFonts w:ascii="Arial" w:hAnsi="Arial" w:cs="Arial"/>
          <w:bCs/>
          <w:iCs/>
          <w:sz w:val="22"/>
          <w:szCs w:val="22"/>
        </w:rPr>
        <w:t>Zmax</w:t>
      </w:r>
      <w:proofErr w:type="spellEnd"/>
      <w:r w:rsidRPr="0022003D">
        <w:rPr>
          <w:rFonts w:ascii="Arial" w:hAnsi="Arial" w:cs="Arial"/>
          <w:bCs/>
          <w:iCs/>
          <w:sz w:val="22"/>
          <w:szCs w:val="22"/>
        </w:rPr>
        <w:t xml:space="preserve"> = % iz ponude s najvišim udjelom obnovljivih izvora energije</w:t>
      </w:r>
    </w:p>
    <w:p w14:paraId="2C9F95DB" w14:textId="77777777" w:rsidR="0022003D" w:rsidRPr="0022003D" w:rsidRDefault="0022003D" w:rsidP="0022003D">
      <w:pPr>
        <w:jc w:val="both"/>
        <w:rPr>
          <w:rFonts w:ascii="Arial" w:hAnsi="Arial" w:cs="Arial"/>
          <w:bCs/>
          <w:iCs/>
          <w:sz w:val="22"/>
          <w:szCs w:val="22"/>
        </w:rPr>
      </w:pPr>
    </w:p>
    <w:p w14:paraId="4E42891D" w14:textId="50E3D6F3" w:rsidR="0022003D" w:rsidRDefault="0022003D" w:rsidP="0022003D">
      <w:pPr>
        <w:jc w:val="both"/>
        <w:rPr>
          <w:rFonts w:ascii="Arial" w:hAnsi="Arial" w:cs="Arial"/>
          <w:b/>
          <w:bCs/>
          <w:iCs/>
          <w:sz w:val="22"/>
          <w:szCs w:val="22"/>
        </w:rPr>
      </w:pPr>
      <w:r>
        <w:rPr>
          <w:rFonts w:ascii="Arial" w:hAnsi="Arial" w:cs="Arial"/>
          <w:iCs/>
          <w:sz w:val="22"/>
          <w:szCs w:val="22"/>
        </w:rPr>
        <w:t>Radi dokazivanja ispunjavanja ovog kriterija ponuditelj u svojoj ponudi dostavlja „</w:t>
      </w:r>
      <w:r w:rsidRPr="0022003D">
        <w:rPr>
          <w:rFonts w:ascii="Arial" w:hAnsi="Arial" w:cs="Arial"/>
          <w:b/>
          <w:bCs/>
          <w:iCs/>
          <w:sz w:val="22"/>
          <w:szCs w:val="22"/>
        </w:rPr>
        <w:t xml:space="preserve">Obrazac za iskazivanje udjela </w:t>
      </w:r>
      <w:proofErr w:type="spellStart"/>
      <w:r w:rsidRPr="0022003D">
        <w:rPr>
          <w:rFonts w:ascii="Arial" w:hAnsi="Arial" w:cs="Arial"/>
          <w:b/>
          <w:bCs/>
          <w:iCs/>
          <w:sz w:val="22"/>
          <w:szCs w:val="22"/>
        </w:rPr>
        <w:t>elektrine</w:t>
      </w:r>
      <w:proofErr w:type="spellEnd"/>
      <w:r w:rsidRPr="0022003D">
        <w:rPr>
          <w:rFonts w:ascii="Arial" w:hAnsi="Arial" w:cs="Arial"/>
          <w:b/>
          <w:bCs/>
          <w:iCs/>
          <w:sz w:val="22"/>
          <w:szCs w:val="22"/>
        </w:rPr>
        <w:t xml:space="preserve"> </w:t>
      </w:r>
      <w:proofErr w:type="spellStart"/>
      <w:r w:rsidRPr="0022003D">
        <w:rPr>
          <w:rFonts w:ascii="Arial" w:hAnsi="Arial" w:cs="Arial"/>
          <w:b/>
          <w:bCs/>
          <w:iCs/>
          <w:sz w:val="22"/>
          <w:szCs w:val="22"/>
        </w:rPr>
        <w:t>enegije</w:t>
      </w:r>
      <w:proofErr w:type="spellEnd"/>
      <w:r w:rsidRPr="0022003D">
        <w:rPr>
          <w:rFonts w:ascii="Arial" w:hAnsi="Arial" w:cs="Arial"/>
          <w:b/>
          <w:bCs/>
          <w:iCs/>
          <w:sz w:val="22"/>
          <w:szCs w:val="22"/>
        </w:rPr>
        <w:t xml:space="preserve"> iz obnovljivih izvora“ (Prilog 1.)</w:t>
      </w:r>
    </w:p>
    <w:p w14:paraId="4FB9F980" w14:textId="77777777" w:rsidR="00AA5CFE" w:rsidRPr="0022003D" w:rsidRDefault="00AA5CFE" w:rsidP="0022003D">
      <w:pPr>
        <w:jc w:val="both"/>
        <w:rPr>
          <w:rFonts w:ascii="Arial" w:hAnsi="Arial" w:cs="Arial"/>
          <w:b/>
          <w:bCs/>
          <w:iCs/>
          <w:sz w:val="22"/>
          <w:szCs w:val="22"/>
        </w:rPr>
      </w:pPr>
    </w:p>
    <w:p w14:paraId="28FE7B85" w14:textId="3A0A63FA" w:rsidR="00784640" w:rsidRDefault="00784640" w:rsidP="00370BBB">
      <w:pPr>
        <w:rPr>
          <w:rFonts w:ascii="Arial" w:hAnsi="Arial" w:cs="Arial"/>
          <w:iCs/>
          <w:sz w:val="22"/>
          <w:szCs w:val="22"/>
        </w:rPr>
      </w:pPr>
    </w:p>
    <w:p w14:paraId="3BAA3E25" w14:textId="33A408F8" w:rsidR="0022003D" w:rsidRDefault="0022003D" w:rsidP="00370BBB">
      <w:pPr>
        <w:rPr>
          <w:rFonts w:ascii="Arial" w:hAnsi="Arial" w:cs="Arial"/>
          <w:iCs/>
          <w:sz w:val="22"/>
          <w:szCs w:val="22"/>
        </w:rPr>
      </w:pPr>
      <w:r>
        <w:rPr>
          <w:rFonts w:ascii="Arial" w:hAnsi="Arial" w:cs="Arial"/>
          <w:iCs/>
          <w:sz w:val="22"/>
          <w:szCs w:val="22"/>
        </w:rPr>
        <w:t xml:space="preserve">Ukoliko ponuditelj u ponudi ne dostavi popunjeni obrazac (Prilog 1.) smatrat će se da ponuditelj nudi udio električne energije </w:t>
      </w:r>
      <w:r w:rsidR="001A15C4">
        <w:rPr>
          <w:rFonts w:ascii="Arial" w:hAnsi="Arial" w:cs="Arial"/>
          <w:iCs/>
          <w:sz w:val="22"/>
          <w:szCs w:val="22"/>
        </w:rPr>
        <w:t>dobivene iz obnovljivih izvora minimalno 50%.</w:t>
      </w:r>
    </w:p>
    <w:p w14:paraId="51B579B1" w14:textId="77777777" w:rsidR="0022003D" w:rsidRPr="00D87C56" w:rsidRDefault="0022003D" w:rsidP="00370BBB">
      <w:pPr>
        <w:jc w:val="both"/>
        <w:rPr>
          <w:rFonts w:ascii="Arial" w:hAnsi="Arial" w:cs="Arial"/>
          <w:sz w:val="22"/>
          <w:szCs w:val="22"/>
        </w:rPr>
      </w:pPr>
    </w:p>
    <w:p w14:paraId="7EA37A9C" w14:textId="77777777" w:rsidR="00370BBB" w:rsidRDefault="00370BBB" w:rsidP="00370BBB">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041AB50F" w14:textId="281EDC0F" w:rsidR="00B345E3" w:rsidRDefault="00B345E3" w:rsidP="00C65813">
      <w:pPr>
        <w:jc w:val="both"/>
        <w:rPr>
          <w:rFonts w:ascii="Arial" w:hAnsi="Arial" w:cs="Arial"/>
          <w:sz w:val="22"/>
          <w:szCs w:val="22"/>
        </w:rPr>
      </w:pPr>
    </w:p>
    <w:p w14:paraId="109C6D98" w14:textId="77777777" w:rsidR="002E5B79" w:rsidRPr="00D87C56" w:rsidRDefault="002E5B79" w:rsidP="00C65813">
      <w:pPr>
        <w:jc w:val="both"/>
        <w:rPr>
          <w:rFonts w:ascii="Arial" w:hAnsi="Arial" w:cs="Arial"/>
          <w:sz w:val="22"/>
          <w:szCs w:val="22"/>
        </w:rPr>
      </w:pPr>
    </w:p>
    <w:p w14:paraId="68B4C587" w14:textId="32EFC220"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JEZIK I PISMO PONUDE:</w:t>
      </w:r>
    </w:p>
    <w:p w14:paraId="0B0E0147" w14:textId="5E97AA9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 xml:space="preserve">nom jeziku dostaviti i prijevod na hrvatski jezik navedenog </w:t>
      </w:r>
      <w:proofErr w:type="spellStart"/>
      <w:r>
        <w:rPr>
          <w:rFonts w:ascii="Arial" w:hAnsi="Arial" w:cs="Arial"/>
          <w:sz w:val="22"/>
          <w:szCs w:val="22"/>
        </w:rPr>
        <w:t>doukm</w:t>
      </w:r>
      <w:r w:rsidR="00DD0AF8">
        <w:rPr>
          <w:rFonts w:ascii="Arial" w:hAnsi="Arial" w:cs="Arial"/>
          <w:sz w:val="22"/>
          <w:szCs w:val="22"/>
        </w:rPr>
        <w:t>enta</w:t>
      </w:r>
      <w:proofErr w:type="spellEnd"/>
      <w:r w:rsidR="00DD0AF8">
        <w:rPr>
          <w:rFonts w:ascii="Arial" w:hAnsi="Arial" w:cs="Arial"/>
          <w:sz w:val="22"/>
          <w:szCs w:val="22"/>
        </w:rPr>
        <w:t xml:space="preserve"> izvršen po ovl</w:t>
      </w:r>
      <w:r>
        <w:rPr>
          <w:rFonts w:ascii="Arial" w:hAnsi="Arial" w:cs="Arial"/>
          <w:sz w:val="22"/>
          <w:szCs w:val="22"/>
        </w:rPr>
        <w:t xml:space="preserve">aštenom sudskom tumaču. </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0E44C861"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w:t>
      </w:r>
      <w:r w:rsidR="007F58D9">
        <w:rPr>
          <w:rFonts w:ascii="Arial" w:hAnsi="Arial" w:cs="Arial"/>
          <w:sz w:val="22"/>
          <w:szCs w:val="22"/>
        </w:rPr>
        <w:t xml:space="preserve">3 (tri) mjeseca </w:t>
      </w:r>
      <w:r w:rsidRPr="00D87C56">
        <w:rPr>
          <w:rFonts w:ascii="Arial" w:hAnsi="Arial" w:cs="Arial"/>
          <w:sz w:val="22"/>
          <w:szCs w:val="22"/>
        </w:rPr>
        <w:t xml:space="preserve">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77777777" w:rsidR="007739F7" w:rsidRDefault="00C65813" w:rsidP="007739F7">
      <w:pPr>
        <w:jc w:val="both"/>
        <w:rPr>
          <w:rFonts w:ascii="Arial" w:hAnsi="Arial" w:cs="Arial"/>
          <w:sz w:val="22"/>
          <w:szCs w:val="22"/>
        </w:rPr>
      </w:pPr>
      <w:r w:rsidRPr="00D87C56">
        <w:rPr>
          <w:rFonts w:ascii="Arial" w:hAnsi="Arial" w:cs="Arial"/>
          <w:sz w:val="22"/>
          <w:szCs w:val="22"/>
        </w:rPr>
        <w:t>Naručitelj može zatražiti od ponuditelja primjereno produženje roka valjanosti ponude sukladno članku 216. ZJN 2016.</w:t>
      </w:r>
    </w:p>
    <w:p w14:paraId="26035022" w14:textId="77777777" w:rsidR="007739F7" w:rsidRDefault="007739F7" w:rsidP="007739F7">
      <w:pPr>
        <w:jc w:val="both"/>
        <w:rPr>
          <w:rFonts w:ascii="Arial" w:hAnsi="Arial" w:cs="Arial"/>
          <w:sz w:val="22"/>
          <w:szCs w:val="22"/>
        </w:rPr>
      </w:pPr>
    </w:p>
    <w:p w14:paraId="31AD0F04" w14:textId="513CD6A5" w:rsidR="000809CC" w:rsidRDefault="000809CC" w:rsidP="007739F7">
      <w:pPr>
        <w:jc w:val="both"/>
        <w:rPr>
          <w:rFonts w:ascii="Arial" w:hAnsi="Arial" w:cs="Arial"/>
          <w:b/>
          <w:sz w:val="22"/>
          <w:szCs w:val="22"/>
        </w:rPr>
      </w:pPr>
      <w:r w:rsidRPr="000809CC">
        <w:rPr>
          <w:rFonts w:ascii="Arial" w:hAnsi="Arial" w:cs="Arial"/>
          <w:b/>
          <w:sz w:val="22"/>
          <w:szCs w:val="22"/>
        </w:rPr>
        <w:t>POJAŠNJENJE I UPOTPUNJAVANJE PONUDE</w:t>
      </w:r>
    </w:p>
    <w:p w14:paraId="636613DD" w14:textId="3641EDC7" w:rsidR="000809CC" w:rsidRPr="000809CC" w:rsidRDefault="000809CC" w:rsidP="000809CC">
      <w:pPr>
        <w:jc w:val="both"/>
        <w:rPr>
          <w:rFonts w:ascii="Arial" w:hAnsi="Arial" w:cs="Arial"/>
          <w:sz w:val="22"/>
          <w:szCs w:val="22"/>
        </w:rPr>
      </w:pPr>
      <w:r>
        <w:rPr>
          <w:rFonts w:ascii="Arial" w:hAnsi="Arial" w:cs="Arial"/>
          <w:sz w:val="22"/>
          <w:szCs w:val="22"/>
        </w:rPr>
        <w:t xml:space="preserve">Ako su informacije ili dokumentacija koje je trebao dostaviti gospodarski subjekt nepotpuni </w:t>
      </w:r>
      <w:r w:rsidR="000D6879">
        <w:rPr>
          <w:rFonts w:ascii="Arial" w:hAnsi="Arial" w:cs="Arial"/>
          <w:sz w:val="22"/>
          <w:szCs w:val="22"/>
        </w:rPr>
        <w:t>ili pogrešni ili se takvima čin</w:t>
      </w:r>
      <w:r>
        <w:rPr>
          <w:rFonts w:ascii="Arial" w:hAnsi="Arial" w:cs="Arial"/>
          <w:sz w:val="22"/>
          <w:szCs w:val="22"/>
        </w:rPr>
        <w:t>e ili ako nedostaju određeni dokumenti, naručitelj može u postupku pregleda i ocjene ponuda, poštujući načela jednakog tretmana i transparentnosti, zahtijevati od dotičnih gospodarskih subjek</w:t>
      </w:r>
      <w:r w:rsidR="0051364C">
        <w:rPr>
          <w:rFonts w:ascii="Arial" w:hAnsi="Arial" w:cs="Arial"/>
          <w:sz w:val="22"/>
          <w:szCs w:val="22"/>
        </w:rPr>
        <w:t>ata da nadopune, razjasne, upotpun</w:t>
      </w:r>
      <w:r>
        <w:rPr>
          <w:rFonts w:ascii="Arial" w:hAnsi="Arial" w:cs="Arial"/>
          <w:sz w:val="22"/>
          <w:szCs w:val="22"/>
        </w:rPr>
        <w:t xml:space="preserve">e ili dostave </w:t>
      </w:r>
      <w:r w:rsidR="0051364C">
        <w:rPr>
          <w:rFonts w:ascii="Arial" w:hAnsi="Arial" w:cs="Arial"/>
          <w:sz w:val="22"/>
          <w:szCs w:val="22"/>
        </w:rPr>
        <w:t>nužne informacije ili dokumenta</w:t>
      </w:r>
      <w:r>
        <w:rPr>
          <w:rFonts w:ascii="Arial" w:hAnsi="Arial" w:cs="Arial"/>
          <w:sz w:val="22"/>
          <w:szCs w:val="22"/>
        </w:rPr>
        <w:t>c</w:t>
      </w:r>
      <w:r w:rsidR="0051364C">
        <w:rPr>
          <w:rFonts w:ascii="Arial" w:hAnsi="Arial" w:cs="Arial"/>
          <w:sz w:val="22"/>
          <w:szCs w:val="22"/>
        </w:rPr>
        <w:t xml:space="preserve">iju u </w:t>
      </w:r>
      <w:proofErr w:type="spellStart"/>
      <w:r w:rsidR="0051364C">
        <w:rPr>
          <w:rFonts w:ascii="Arial" w:hAnsi="Arial" w:cs="Arial"/>
          <w:sz w:val="22"/>
          <w:szCs w:val="22"/>
        </w:rPr>
        <w:t>prmjerenom</w:t>
      </w:r>
      <w:proofErr w:type="spellEnd"/>
      <w:r w:rsidR="0051364C">
        <w:rPr>
          <w:rFonts w:ascii="Arial" w:hAnsi="Arial" w:cs="Arial"/>
          <w:sz w:val="22"/>
          <w:szCs w:val="22"/>
        </w:rPr>
        <w:t xml:space="preserve"> roku, ne krać</w:t>
      </w:r>
      <w:r>
        <w:rPr>
          <w:rFonts w:ascii="Arial" w:hAnsi="Arial" w:cs="Arial"/>
          <w:sz w:val="22"/>
          <w:szCs w:val="22"/>
        </w:rPr>
        <w:t>em od 5 dana, a sukladno čl. 293. ZJN 2016.</w:t>
      </w:r>
    </w:p>
    <w:p w14:paraId="55DF184D" w14:textId="77777777" w:rsidR="000809CC" w:rsidRPr="000809CC" w:rsidRDefault="000809CC" w:rsidP="000809CC">
      <w:pPr>
        <w:jc w:val="both"/>
        <w:rPr>
          <w:rFonts w:ascii="Arial" w:hAnsi="Arial" w:cs="Arial"/>
          <w:sz w:val="22"/>
          <w:szCs w:val="22"/>
        </w:rPr>
      </w:pPr>
    </w:p>
    <w:p w14:paraId="08777319" w14:textId="1BEC62C7" w:rsidR="00C65813" w:rsidRDefault="00CC24FC" w:rsidP="00C65813">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56CB924E" w14:textId="43740305" w:rsidR="00F34812" w:rsidRDefault="00CC24FC" w:rsidP="00C65813">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54A4A8B6" w14:textId="77777777" w:rsidR="00370BBB" w:rsidRPr="00D87C56" w:rsidRDefault="00370BBB" w:rsidP="00C65813">
      <w:pPr>
        <w:jc w:val="both"/>
        <w:rPr>
          <w:rFonts w:ascii="Arial" w:hAnsi="Arial" w:cs="Arial"/>
          <w:sz w:val="22"/>
          <w:szCs w:val="22"/>
        </w:rPr>
      </w:pPr>
    </w:p>
    <w:p w14:paraId="69874671" w14:textId="77777777" w:rsidR="00C65813" w:rsidRPr="00D87C56" w:rsidRDefault="00C65813" w:rsidP="000372C1">
      <w:pPr>
        <w:pStyle w:val="Odlomakpopisa"/>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4DBF705F" w14:textId="4446B963" w:rsidR="00370BBB" w:rsidRDefault="00370BBB" w:rsidP="00370BBB">
      <w:pPr>
        <w:jc w:val="both"/>
        <w:rPr>
          <w:rFonts w:ascii="Arial" w:hAnsi="Arial" w:cs="Arial"/>
          <w:b/>
          <w:bCs/>
          <w:sz w:val="22"/>
          <w:szCs w:val="22"/>
        </w:rPr>
      </w:pPr>
    </w:p>
    <w:p w14:paraId="4A915B72" w14:textId="77777777" w:rsidR="00370BBB" w:rsidRPr="00D87C56" w:rsidRDefault="00370BBB" w:rsidP="000372C1">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456E146F" w14:textId="77777777" w:rsidR="00370BBB" w:rsidRDefault="00370BBB" w:rsidP="00370BBB">
      <w:pPr>
        <w:pStyle w:val="Default"/>
        <w:ind w:hanging="20"/>
        <w:jc w:val="both"/>
        <w:rPr>
          <w:color w:val="auto"/>
          <w:sz w:val="22"/>
          <w:szCs w:val="22"/>
          <w:lang w:val="hr-HR"/>
        </w:rPr>
      </w:pPr>
      <w:r>
        <w:rPr>
          <w:color w:val="auto"/>
          <w:sz w:val="22"/>
          <w:szCs w:val="22"/>
          <w:lang w:val="hr-HR"/>
        </w:rPr>
        <w:t xml:space="preserve">Više gospodarskih subjekata može se udružiti i dostaviti zajedničku ponudu, neovisno o uređenju </w:t>
      </w:r>
      <w:proofErr w:type="spellStart"/>
      <w:r>
        <w:rPr>
          <w:color w:val="auto"/>
          <w:sz w:val="22"/>
          <w:szCs w:val="22"/>
          <w:lang w:val="hr-HR"/>
        </w:rPr>
        <w:t>nijhova</w:t>
      </w:r>
      <w:proofErr w:type="spellEnd"/>
      <w:r>
        <w:rPr>
          <w:color w:val="auto"/>
          <w:sz w:val="22"/>
          <w:szCs w:val="22"/>
          <w:lang w:val="hr-HR"/>
        </w:rPr>
        <w:t xml:space="preserve"> međusobnog odnosa.</w:t>
      </w:r>
    </w:p>
    <w:p w14:paraId="2B12AF02"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U slučaju zajedničke ponude, članovi </w:t>
      </w:r>
      <w:r>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06D09A8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Izjava o zajednič</w:t>
      </w:r>
      <w:r>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Pr>
          <w:color w:val="auto"/>
          <w:sz w:val="22"/>
          <w:szCs w:val="22"/>
          <w:lang w:val="hr-HR"/>
        </w:rPr>
        <w:t>gospodarskih subjekata.</w:t>
      </w:r>
    </w:p>
    <w:p w14:paraId="0BC5B6E4"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3B060DF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72536F7C"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05E8DA51" w14:textId="77777777" w:rsidR="00370BBB" w:rsidRPr="00D87C56" w:rsidRDefault="00370BBB" w:rsidP="00370BBB">
      <w:pPr>
        <w:pStyle w:val="Default"/>
        <w:ind w:hanging="20"/>
        <w:jc w:val="both"/>
        <w:rPr>
          <w:color w:val="auto"/>
          <w:sz w:val="22"/>
          <w:szCs w:val="22"/>
          <w:lang w:val="hr-HR"/>
        </w:rPr>
      </w:pPr>
    </w:p>
    <w:p w14:paraId="510C090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55C41755" w14:textId="77777777" w:rsidR="00370BBB" w:rsidRDefault="00370BBB" w:rsidP="00370BBB">
      <w:pPr>
        <w:autoSpaceDE w:val="0"/>
        <w:autoSpaceDN w:val="0"/>
        <w:adjustRightInd w:val="0"/>
        <w:spacing w:line="240" w:lineRule="atLeast"/>
        <w:jc w:val="both"/>
        <w:rPr>
          <w:rFonts w:ascii="Arial" w:hAnsi="Arial" w:cs="Arial"/>
          <w:sz w:val="22"/>
          <w:szCs w:val="22"/>
          <w:lang w:eastAsia="en-US"/>
        </w:rPr>
      </w:pPr>
    </w:p>
    <w:p w14:paraId="5EBFE906" w14:textId="77777777" w:rsidR="00370BBB" w:rsidRPr="00D87C56" w:rsidRDefault="00370BBB" w:rsidP="00370BBB">
      <w:pPr>
        <w:autoSpaceDE w:val="0"/>
        <w:autoSpaceDN w:val="0"/>
        <w:adjustRightInd w:val="0"/>
        <w:spacing w:line="240" w:lineRule="atLeast"/>
        <w:jc w:val="both"/>
        <w:rPr>
          <w:rFonts w:ascii="Arial" w:hAnsi="Arial" w:cs="Arial"/>
          <w:sz w:val="22"/>
          <w:szCs w:val="22"/>
          <w:lang w:eastAsia="en-US"/>
        </w:rPr>
      </w:pPr>
    </w:p>
    <w:p w14:paraId="035B8085" w14:textId="77777777" w:rsidR="00370BBB" w:rsidRPr="00D87C56" w:rsidRDefault="00370BBB" w:rsidP="00370BBB">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685E3306"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00D85CAD"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xml:space="preserve">– naziv ili tvrtku, sjedište, OIB (ili nacionalni identifikacijski broj prema zemlji sjedišta gospodarskog subjekta, ako je primjenjivo) i broj računa </w:t>
      </w:r>
      <w:proofErr w:type="spellStart"/>
      <w:r w:rsidRPr="00D87C56">
        <w:rPr>
          <w:color w:val="auto"/>
          <w:sz w:val="22"/>
          <w:szCs w:val="22"/>
          <w:lang w:val="hr-HR"/>
        </w:rPr>
        <w:t>podugovaratelja</w:t>
      </w:r>
      <w:proofErr w:type="spellEnd"/>
      <w:r w:rsidRPr="00D87C56">
        <w:rPr>
          <w:color w:val="auto"/>
          <w:sz w:val="22"/>
          <w:szCs w:val="22"/>
          <w:lang w:val="hr-HR"/>
        </w:rPr>
        <w:t>, i</w:t>
      </w:r>
    </w:p>
    <w:p w14:paraId="0768171E"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p>
    <w:p w14:paraId="3F4B8B34" w14:textId="77777777" w:rsidR="00370BBB"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Kada se dio ugovora o javnoj nabavi daje u podugovor ovi podaci o </w:t>
      </w:r>
      <w:proofErr w:type="spellStart"/>
      <w:r w:rsidRPr="00D87C56">
        <w:rPr>
          <w:rFonts w:ascii="Arial" w:eastAsiaTheme="minorHAnsi" w:hAnsi="Arial" w:cs="Arial"/>
          <w:color w:val="000000"/>
          <w:sz w:val="22"/>
          <w:szCs w:val="22"/>
        </w:rPr>
        <w:t>podugovarateljima</w:t>
      </w:r>
      <w:proofErr w:type="spellEnd"/>
      <w:r w:rsidRPr="00D87C56">
        <w:rPr>
          <w:rFonts w:ascii="Arial" w:eastAsiaTheme="minorHAnsi" w:hAnsi="Arial" w:cs="Arial"/>
          <w:color w:val="000000"/>
          <w:sz w:val="22"/>
          <w:szCs w:val="22"/>
        </w:rPr>
        <w:t xml:space="preserve"> biti će sastavni dio ugovora o javnoj nabavi.</w:t>
      </w:r>
    </w:p>
    <w:p w14:paraId="50281CC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2DE5AA9B"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Sudjelovanje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ne utječe na odgovornost ugovaratelja za izvršenje ugovora o javnoj nabavi.</w:t>
      </w:r>
    </w:p>
    <w:p w14:paraId="5ECED6BF"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40114071"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w:t>
      </w:r>
      <w:r w:rsidRPr="00D87C56">
        <w:rPr>
          <w:rFonts w:ascii="Arial" w:eastAsiaTheme="minorHAnsi" w:hAnsi="Arial" w:cs="Arial"/>
          <w:b/>
          <w:color w:val="000000"/>
          <w:sz w:val="22"/>
          <w:szCs w:val="22"/>
        </w:rPr>
        <w:t xml:space="preserve">naručitelj neposredno plaća </w:t>
      </w:r>
      <w:proofErr w:type="spellStart"/>
      <w:r w:rsidRPr="00D87C56">
        <w:rPr>
          <w:rFonts w:ascii="Arial" w:eastAsiaTheme="minorHAnsi" w:hAnsi="Arial" w:cs="Arial"/>
          <w:b/>
          <w:color w:val="000000"/>
          <w:sz w:val="22"/>
          <w:szCs w:val="22"/>
        </w:rPr>
        <w:t>podugovaratelju</w:t>
      </w:r>
      <w:proofErr w:type="spellEnd"/>
      <w:r w:rsidRPr="00D87C56">
        <w:rPr>
          <w:rFonts w:ascii="Arial" w:eastAsiaTheme="minorHAnsi" w:hAnsi="Arial" w:cs="Arial"/>
          <w:b/>
          <w:color w:val="000000"/>
          <w:sz w:val="22"/>
          <w:szCs w:val="22"/>
        </w:rPr>
        <w:t>.</w:t>
      </w:r>
    </w:p>
    <w:p w14:paraId="70E20DD5"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Ugovaratelj mora na svom računu odnosno situaciji obvezno priložiti račune odnosno situacije svojih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koje je prethodno potvrdio.</w:t>
      </w:r>
    </w:p>
    <w:p w14:paraId="2B399BF7"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5C2128A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pod uvjetom da je javni naručitelj pristao na to, odabrani ugovaratelj mora javnom naručitelju u roku 5 dana od dana pristanka, dostaviti podatke iz članka 86. Stavak 4. Zakona o javnoj nabavi za novoga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w:t>
      </w:r>
    </w:p>
    <w:p w14:paraId="7F22356F" w14:textId="77777777" w:rsidR="00370BBB" w:rsidRPr="00D87C56" w:rsidRDefault="00370BBB" w:rsidP="00370BBB">
      <w:pPr>
        <w:pStyle w:val="Default"/>
        <w:ind w:hanging="20"/>
        <w:jc w:val="both"/>
        <w:rPr>
          <w:color w:val="auto"/>
          <w:sz w:val="22"/>
          <w:szCs w:val="22"/>
          <w:lang w:val="hr-HR"/>
        </w:rPr>
      </w:pPr>
    </w:p>
    <w:p w14:paraId="5E68D331"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67ADFFB"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promjenu </w:t>
      </w:r>
      <w:proofErr w:type="spellStart"/>
      <w:r w:rsidRPr="00D87C56">
        <w:rPr>
          <w:color w:val="auto"/>
          <w:sz w:val="22"/>
          <w:szCs w:val="22"/>
          <w:lang w:val="hr-HR"/>
        </w:rPr>
        <w:t>podugovaratelja</w:t>
      </w:r>
      <w:proofErr w:type="spellEnd"/>
      <w:r w:rsidRPr="00D87C56">
        <w:rPr>
          <w:color w:val="auto"/>
          <w:sz w:val="22"/>
          <w:szCs w:val="22"/>
          <w:lang w:val="hr-HR"/>
        </w:rPr>
        <w:t xml:space="preserve"> za onaj dio ugovora o javnoj nabavi koji je prethodno dao u podugovor,</w:t>
      </w:r>
    </w:p>
    <w:p w14:paraId="62EF9093"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1B8A42ED"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uvođenje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čiji ukupni udio ne smije prijeći 30% vrijednosti ugovora o javnoj nabavi neovisno o tome je li prethodno dao dio ugovora o javnoj nabavi u podugovor ili ne.</w:t>
      </w:r>
    </w:p>
    <w:p w14:paraId="22364AAD" w14:textId="77777777" w:rsidR="00370BBB" w:rsidRPr="00D87C56" w:rsidRDefault="00370BBB" w:rsidP="00370BBB">
      <w:pPr>
        <w:pStyle w:val="Default"/>
        <w:ind w:left="180"/>
        <w:jc w:val="both"/>
        <w:rPr>
          <w:color w:val="auto"/>
          <w:sz w:val="22"/>
          <w:szCs w:val="22"/>
          <w:lang w:val="hr-HR"/>
        </w:rPr>
      </w:pPr>
    </w:p>
    <w:p w14:paraId="17DB9A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Uz zahtjev, ugovaratelj Naručitelju dostavlja podatke i dokumente iz prvog stavka ove točke Dokumentacije o nabavi za novog </w:t>
      </w:r>
      <w:proofErr w:type="spellStart"/>
      <w:r w:rsidRPr="00D87C56">
        <w:rPr>
          <w:color w:val="auto"/>
          <w:sz w:val="22"/>
          <w:szCs w:val="22"/>
          <w:lang w:val="hr-HR"/>
        </w:rPr>
        <w:t>podugovaratelja</w:t>
      </w:r>
      <w:proofErr w:type="spellEnd"/>
      <w:r w:rsidRPr="00D87C56">
        <w:rPr>
          <w:color w:val="auto"/>
          <w:sz w:val="22"/>
          <w:szCs w:val="22"/>
          <w:lang w:val="hr-HR"/>
        </w:rPr>
        <w:t>.</w:t>
      </w:r>
    </w:p>
    <w:p w14:paraId="5ECC91AA" w14:textId="77777777" w:rsidR="00370BBB" w:rsidRPr="00D87C56" w:rsidRDefault="00370BBB" w:rsidP="00370BBB">
      <w:pPr>
        <w:pStyle w:val="Default"/>
        <w:ind w:left="180"/>
        <w:jc w:val="both"/>
        <w:rPr>
          <w:color w:val="auto"/>
          <w:sz w:val="22"/>
          <w:szCs w:val="22"/>
          <w:lang w:val="hr-HR"/>
        </w:rPr>
      </w:pPr>
    </w:p>
    <w:p w14:paraId="68FCFF65" w14:textId="77777777" w:rsidR="00370BBB" w:rsidRPr="00D87C56" w:rsidRDefault="00370BBB" w:rsidP="00370BBB">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4CDEC153"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promjene </w:t>
      </w:r>
      <w:proofErr w:type="spellStart"/>
      <w:r w:rsidRPr="00D87C56">
        <w:rPr>
          <w:color w:val="auto"/>
          <w:sz w:val="22"/>
          <w:szCs w:val="22"/>
          <w:lang w:val="hr-HR"/>
        </w:rPr>
        <w:t>podugovaratelja</w:t>
      </w:r>
      <w:proofErr w:type="spellEnd"/>
      <w:r w:rsidRPr="00D87C56">
        <w:rPr>
          <w:color w:val="auto"/>
          <w:sz w:val="22"/>
          <w:szCs w:val="22"/>
          <w:lang w:val="hr-HR"/>
        </w:rPr>
        <w:t xml:space="preserve"> ili uvođenja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ako se ugovaratelj u postupku javne nabave radi otkazivanja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kojeg sada mijenja, a novi </w:t>
      </w:r>
      <w:proofErr w:type="spellStart"/>
      <w:r w:rsidRPr="00D87C56">
        <w:rPr>
          <w:color w:val="auto"/>
          <w:sz w:val="22"/>
          <w:szCs w:val="22"/>
          <w:lang w:val="hr-HR"/>
        </w:rPr>
        <w:t>podugovaratelj</w:t>
      </w:r>
      <w:proofErr w:type="spellEnd"/>
      <w:r w:rsidRPr="00D87C56">
        <w:rPr>
          <w:color w:val="auto"/>
          <w:sz w:val="22"/>
          <w:szCs w:val="22"/>
          <w:lang w:val="hr-HR"/>
        </w:rPr>
        <w:t xml:space="preserve"> ne ispunjava iste uvjete, ili postoje osnove za isključenje</w:t>
      </w:r>
    </w:p>
    <w:p w14:paraId="18AB5B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preuzimanja izvršenja dijela ugovora o javnoj nabavi, ako se ugovaratelj u postupku javne nabave radi dokazivanja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za izvršenje tog dijela, a ugovaratelj samostalno ne posjeduje takvu sposobnost, ili ako je taj dio ugovora već izvršen.</w:t>
      </w:r>
    </w:p>
    <w:p w14:paraId="00EBC359"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Sudjelovanje </w:t>
      </w:r>
      <w:proofErr w:type="spellStart"/>
      <w:r w:rsidRPr="00D87C56">
        <w:rPr>
          <w:color w:val="auto"/>
          <w:sz w:val="22"/>
          <w:szCs w:val="22"/>
          <w:lang w:val="hr-HR"/>
        </w:rPr>
        <w:t>podugovaratelja</w:t>
      </w:r>
      <w:proofErr w:type="spellEnd"/>
      <w:r w:rsidRPr="00D87C56">
        <w:rPr>
          <w:color w:val="auto"/>
          <w:sz w:val="22"/>
          <w:szCs w:val="22"/>
          <w:lang w:val="hr-HR"/>
        </w:rPr>
        <w:t xml:space="preserve"> ne utječe na odgovornost ugovaratelja za izvršenje ugovora o javnoj nabavi.</w:t>
      </w:r>
    </w:p>
    <w:p w14:paraId="6FB1E4B4" w14:textId="77777777" w:rsidR="00370BBB" w:rsidRPr="00D87C56" w:rsidRDefault="00370BBB" w:rsidP="00370BBB">
      <w:pPr>
        <w:pStyle w:val="Default"/>
        <w:ind w:left="540"/>
        <w:jc w:val="both"/>
        <w:rPr>
          <w:color w:val="auto"/>
          <w:sz w:val="22"/>
          <w:szCs w:val="22"/>
          <w:lang w:val="hr-HR"/>
        </w:rPr>
      </w:pPr>
    </w:p>
    <w:p w14:paraId="33CC94FC" w14:textId="77777777" w:rsidR="004706E3" w:rsidRPr="00D87C56" w:rsidRDefault="004706E3" w:rsidP="00370BBB">
      <w:pPr>
        <w:jc w:val="both"/>
        <w:rPr>
          <w:rFonts w:ascii="Arial" w:hAnsi="Arial" w:cs="Arial"/>
          <w:b/>
          <w:bCs/>
          <w:sz w:val="22"/>
          <w:szCs w:val="22"/>
        </w:rPr>
      </w:pPr>
    </w:p>
    <w:p w14:paraId="01594F50" w14:textId="31016046" w:rsidR="00C65813" w:rsidRPr="00235001" w:rsidRDefault="009F6818" w:rsidP="00235001">
      <w:pPr>
        <w:rPr>
          <w:rFonts w:ascii="Arial" w:hAnsi="Arial" w:cs="Arial"/>
          <w:b/>
          <w:bCs/>
          <w:sz w:val="22"/>
          <w:szCs w:val="22"/>
        </w:rPr>
      </w:pPr>
      <w:r>
        <w:rPr>
          <w:rFonts w:ascii="Arial" w:hAnsi="Arial" w:cs="Arial"/>
          <w:b/>
          <w:bCs/>
          <w:sz w:val="22"/>
          <w:szCs w:val="22"/>
        </w:rPr>
        <w:t>7</w:t>
      </w:r>
      <w:r w:rsidR="00235001">
        <w:rPr>
          <w:rFonts w:ascii="Arial" w:hAnsi="Arial" w:cs="Arial"/>
          <w:b/>
          <w:bCs/>
          <w:sz w:val="22"/>
          <w:szCs w:val="22"/>
        </w:rPr>
        <w:t>.3.</w:t>
      </w:r>
      <w:r w:rsidR="00235001" w:rsidRPr="00235001">
        <w:rPr>
          <w:rFonts w:ascii="Arial" w:hAnsi="Arial" w:cs="Arial"/>
          <w:b/>
          <w:bCs/>
          <w:sz w:val="22"/>
          <w:szCs w:val="22"/>
        </w:rPr>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0372C1">
      <w:pPr>
        <w:pStyle w:val="Naslov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12691DA7" w14:textId="3A38C07C" w:rsidR="00351D91" w:rsidRPr="00045656" w:rsidRDefault="00C65813" w:rsidP="00045656">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r w:rsidR="00045656">
        <w:rPr>
          <w:rFonts w:ascii="Arial" w:hAnsi="Arial" w:cs="Arial"/>
          <w:sz w:val="22"/>
          <w:szCs w:val="22"/>
        </w:rPr>
        <w:t xml:space="preserve"> </w:t>
      </w:r>
      <w:r w:rsidR="00372CCA" w:rsidRPr="00DB6F88">
        <w:rPr>
          <w:rFonts w:ascii="Arial" w:hAnsi="Arial" w:cs="Arial"/>
          <w:sz w:val="22"/>
          <w:szCs w:val="22"/>
        </w:rPr>
        <w:t>od</w:t>
      </w:r>
      <w:r w:rsidR="00DB6F88">
        <w:rPr>
          <w:rFonts w:ascii="Arial" w:hAnsi="Arial" w:cs="Arial"/>
          <w:b/>
          <w:sz w:val="22"/>
          <w:szCs w:val="22"/>
          <w:u w:val="single"/>
        </w:rPr>
        <w:t xml:space="preserve"> </w:t>
      </w:r>
      <w:r w:rsidR="00D308EF">
        <w:rPr>
          <w:rFonts w:ascii="Arial" w:hAnsi="Arial" w:cs="Arial"/>
          <w:b/>
          <w:sz w:val="22"/>
          <w:szCs w:val="22"/>
          <w:u w:val="single"/>
        </w:rPr>
        <w:t>90</w:t>
      </w:r>
      <w:r w:rsidR="00DB6F88">
        <w:rPr>
          <w:rFonts w:ascii="Arial" w:hAnsi="Arial" w:cs="Arial"/>
          <w:b/>
          <w:sz w:val="22"/>
          <w:szCs w:val="22"/>
          <w:u w:val="single"/>
        </w:rPr>
        <w:t xml:space="preserve">.000,00 </w:t>
      </w:r>
      <w:r w:rsidR="006D6E28" w:rsidRPr="00DB6F88">
        <w:rPr>
          <w:rFonts w:ascii="Arial" w:hAnsi="Arial" w:cs="Arial"/>
          <w:b/>
          <w:sz w:val="22"/>
          <w:szCs w:val="22"/>
          <w:u w:val="single"/>
        </w:rPr>
        <w:t>kn</w:t>
      </w:r>
      <w:r w:rsidR="00045656">
        <w:rPr>
          <w:rFonts w:ascii="Arial" w:hAnsi="Arial" w:cs="Arial"/>
          <w:b/>
          <w:sz w:val="22"/>
          <w:szCs w:val="22"/>
          <w:u w:val="single"/>
        </w:rPr>
        <w:t>,</w:t>
      </w:r>
    </w:p>
    <w:p w14:paraId="12F2D68B" w14:textId="77777777" w:rsidR="00045656" w:rsidRPr="006D6E28" w:rsidRDefault="00045656" w:rsidP="00045656">
      <w:pPr>
        <w:pStyle w:val="Tijeloteksta"/>
        <w:spacing w:after="0"/>
        <w:ind w:left="1440"/>
        <w:jc w:val="both"/>
        <w:rPr>
          <w:rFonts w:ascii="Arial" w:hAnsi="Arial" w:cs="Arial"/>
          <w:sz w:val="22"/>
          <w:szCs w:val="22"/>
        </w:rPr>
      </w:pPr>
    </w:p>
    <w:p w14:paraId="0F0919B7" w14:textId="08206138" w:rsidR="00C65813" w:rsidRDefault="00045656" w:rsidP="00045656">
      <w:pPr>
        <w:pStyle w:val="Tijeloteksta"/>
        <w:spacing w:after="0"/>
        <w:jc w:val="both"/>
        <w:rPr>
          <w:rFonts w:ascii="Arial" w:hAnsi="Arial" w:cs="Arial"/>
          <w:sz w:val="22"/>
          <w:szCs w:val="22"/>
        </w:rPr>
      </w:pPr>
      <w:r w:rsidRPr="00045656">
        <w:rPr>
          <w:rFonts w:ascii="Arial" w:hAnsi="Arial" w:cs="Arial"/>
          <w:sz w:val="22"/>
          <w:szCs w:val="22"/>
        </w:rPr>
        <w:t>-</w:t>
      </w:r>
      <w:r w:rsidR="00C65813" w:rsidRPr="00D87C56">
        <w:rPr>
          <w:rFonts w:ascii="Arial" w:hAnsi="Arial" w:cs="Arial"/>
          <w:b/>
          <w:sz w:val="22"/>
          <w:szCs w:val="22"/>
        </w:rPr>
        <w:t xml:space="preserve"> </w:t>
      </w:r>
      <w:r w:rsidR="00351D91" w:rsidRPr="00D87C56">
        <w:rPr>
          <w:rFonts w:ascii="Arial" w:hAnsi="Arial" w:cs="Arial"/>
          <w:sz w:val="22"/>
          <w:szCs w:val="22"/>
        </w:rPr>
        <w:t>koje</w:t>
      </w:r>
      <w:r w:rsidR="00C65813" w:rsidRPr="00D87C56">
        <w:rPr>
          <w:rFonts w:ascii="Arial" w:hAnsi="Arial" w:cs="Arial"/>
          <w:sz w:val="22"/>
          <w:szCs w:val="22"/>
        </w:rPr>
        <w:t xml:space="preserve"> će naručitelj zadržati i naplatiti, sukladno čl. 214. st.1. t.1. ZJN 2016, u slučaju:</w:t>
      </w:r>
    </w:p>
    <w:p w14:paraId="377E6CCA" w14:textId="77777777" w:rsidR="00045656" w:rsidRPr="00D87C56" w:rsidRDefault="00045656" w:rsidP="00045656">
      <w:pPr>
        <w:pStyle w:val="Tijeloteksta"/>
        <w:spacing w:after="0"/>
        <w:ind w:left="1070"/>
        <w:jc w:val="both"/>
        <w:rPr>
          <w:rFonts w:ascii="Arial" w:hAnsi="Arial" w:cs="Arial"/>
          <w:sz w:val="22"/>
          <w:szCs w:val="22"/>
        </w:rPr>
      </w:pPr>
    </w:p>
    <w:p w14:paraId="6B2C3900"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Zakona,</w:t>
      </w:r>
    </w:p>
    <w:p w14:paraId="2D4858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0A6C16C3"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odbijanja potpisivanja </w:t>
      </w:r>
      <w:r w:rsidR="00D308EF">
        <w:rPr>
          <w:rFonts w:ascii="Arial" w:hAnsi="Arial" w:cs="Arial"/>
          <w:sz w:val="22"/>
          <w:szCs w:val="22"/>
        </w:rPr>
        <w:t xml:space="preserve">okvirnog sporazuma, </w:t>
      </w:r>
    </w:p>
    <w:p w14:paraId="5FC78BA4" w14:textId="70EE4254" w:rsidR="00C65813"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nedostavljanja jamstva za uredno ispunjenje </w:t>
      </w:r>
      <w:r w:rsidR="00F97A84">
        <w:rPr>
          <w:rFonts w:ascii="Arial" w:hAnsi="Arial" w:cs="Arial"/>
          <w:sz w:val="22"/>
          <w:szCs w:val="22"/>
        </w:rPr>
        <w:t>okvirnog sporazuma.</w:t>
      </w:r>
    </w:p>
    <w:p w14:paraId="3DAC2A29" w14:textId="77777777" w:rsidR="005E39F6" w:rsidRDefault="005E39F6" w:rsidP="005E39F6">
      <w:pPr>
        <w:pStyle w:val="Tijeloteksta"/>
        <w:tabs>
          <w:tab w:val="num" w:pos="3600"/>
        </w:tabs>
        <w:suppressAutoHyphens w:val="0"/>
        <w:spacing w:after="0"/>
        <w:jc w:val="both"/>
        <w:rPr>
          <w:rFonts w:ascii="Arial" w:hAnsi="Arial" w:cs="Arial"/>
          <w:sz w:val="22"/>
          <w:szCs w:val="22"/>
        </w:rPr>
      </w:pPr>
    </w:p>
    <w:p w14:paraId="383FEDA9" w14:textId="1DAAD4A3" w:rsidR="005E39F6" w:rsidRPr="005E39F6" w:rsidRDefault="005E39F6" w:rsidP="005E39F6">
      <w:pPr>
        <w:pStyle w:val="Tijeloteksta"/>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054504C6" w14:textId="77777777" w:rsidR="00C65813" w:rsidRPr="00D87C56" w:rsidRDefault="00C65813" w:rsidP="00C65813">
      <w:pPr>
        <w:pStyle w:val="Tijeloteksta"/>
        <w:tabs>
          <w:tab w:val="num" w:pos="2160"/>
        </w:tabs>
        <w:suppressAutoHyphens w:val="0"/>
        <w:spacing w:after="0"/>
        <w:jc w:val="both"/>
        <w:rPr>
          <w:rFonts w:ascii="Arial" w:hAnsi="Arial" w:cs="Arial"/>
          <w:sz w:val="22"/>
          <w:szCs w:val="22"/>
        </w:rPr>
      </w:pPr>
    </w:p>
    <w:p w14:paraId="43D4CC83" w14:textId="77777777" w:rsidR="00C65813" w:rsidRPr="00D87C56" w:rsidRDefault="00C65813" w:rsidP="00C65813">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Tijeloteksta"/>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6345E1C5" w14:textId="77777777" w:rsidR="003D191E"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OPIS PLAĆANJA: jamstvo za ozbiljnost ponude u postupku javne nabave evid.br.</w:t>
      </w:r>
    </w:p>
    <w:p w14:paraId="30F31F31" w14:textId="21C72023" w:rsidR="00C65813" w:rsidRPr="00D87C56" w:rsidRDefault="003D191E" w:rsidP="00C65813">
      <w:pPr>
        <w:pStyle w:val="Odlomakpopisa"/>
        <w:autoSpaceDE w:val="0"/>
        <w:autoSpaceDN w:val="0"/>
        <w:adjustRightInd w:val="0"/>
        <w:ind w:left="1440"/>
        <w:jc w:val="both"/>
        <w:rPr>
          <w:rFonts w:ascii="Arial" w:hAnsi="Arial" w:cs="Arial"/>
          <w:bCs/>
          <w:sz w:val="22"/>
          <w:szCs w:val="22"/>
          <w:lang w:val="hr-HR"/>
        </w:rPr>
      </w:pPr>
      <w:r>
        <w:rPr>
          <w:rFonts w:ascii="Arial" w:hAnsi="Arial" w:cs="Arial"/>
          <w:bCs/>
          <w:sz w:val="22"/>
          <w:szCs w:val="22"/>
          <w:lang w:val="hr-HR"/>
        </w:rPr>
        <w:t>103</w:t>
      </w:r>
      <w:r w:rsidR="00D308EF">
        <w:rPr>
          <w:rFonts w:ascii="Arial" w:hAnsi="Arial" w:cs="Arial"/>
          <w:bCs/>
          <w:sz w:val="22"/>
          <w:szCs w:val="22"/>
          <w:lang w:val="hr-HR"/>
        </w:rPr>
        <w:t>-03-</w:t>
      </w:r>
      <w:r w:rsidR="007F58D9">
        <w:rPr>
          <w:rFonts w:ascii="Arial" w:hAnsi="Arial" w:cs="Arial"/>
          <w:bCs/>
          <w:sz w:val="22"/>
          <w:szCs w:val="22"/>
          <w:lang w:val="hr-HR"/>
        </w:rPr>
        <w:t>21</w:t>
      </w:r>
      <w:r w:rsidR="00D308EF">
        <w:rPr>
          <w:rFonts w:ascii="Arial" w:hAnsi="Arial" w:cs="Arial"/>
          <w:bCs/>
          <w:sz w:val="22"/>
          <w:szCs w:val="22"/>
          <w:lang w:val="hr-HR"/>
        </w:rPr>
        <w:t>-</w:t>
      </w:r>
      <w:r>
        <w:rPr>
          <w:rFonts w:ascii="Arial" w:hAnsi="Arial" w:cs="Arial"/>
          <w:bCs/>
          <w:sz w:val="22"/>
          <w:szCs w:val="22"/>
          <w:lang w:val="hr-HR"/>
        </w:rPr>
        <w:t>VV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 xml:space="preserve">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w:t>
      </w:r>
      <w:r w:rsidRPr="00D87C56">
        <w:rPr>
          <w:rFonts w:ascii="Arial" w:hAnsi="Arial" w:cs="Arial"/>
          <w:bCs/>
          <w:sz w:val="22"/>
          <w:szCs w:val="22"/>
          <w:lang w:eastAsia="en-US"/>
        </w:rPr>
        <w:lastRenderedPageBreak/>
        <w:t>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24D48E0B" w:rsidR="00F51EFA" w:rsidRDefault="00C65813" w:rsidP="00DB6F88">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sidR="004577CB">
        <w:rPr>
          <w:rFonts w:ascii="Arial" w:hAnsi="Arial" w:cs="Arial"/>
          <w:bCs/>
          <w:sz w:val="22"/>
          <w:szCs w:val="22"/>
        </w:rPr>
        <w:t xml:space="preserve">petnaest </w:t>
      </w:r>
      <w:r w:rsidRPr="00D87C56">
        <w:rPr>
          <w:rFonts w:ascii="Arial" w:hAnsi="Arial" w:cs="Arial"/>
          <w:bCs/>
          <w:sz w:val="22"/>
          <w:szCs w:val="22"/>
        </w:rPr>
        <w:t xml:space="preserve">dana od dana potpisivanja </w:t>
      </w:r>
      <w:r w:rsidR="00921DC3">
        <w:rPr>
          <w:rFonts w:ascii="Arial" w:hAnsi="Arial" w:cs="Arial"/>
          <w:bCs/>
          <w:sz w:val="22"/>
          <w:szCs w:val="22"/>
        </w:rPr>
        <w:t xml:space="preserve">okvirnog sporazuma, </w:t>
      </w:r>
      <w:r w:rsidRPr="00D87C56">
        <w:rPr>
          <w:rFonts w:ascii="Arial" w:hAnsi="Arial" w:cs="Arial"/>
          <w:bCs/>
          <w:sz w:val="22"/>
          <w:szCs w:val="22"/>
        </w:rPr>
        <w:t>odnosno dostave jamstva za uredno izvršenje</w:t>
      </w:r>
      <w:r w:rsidR="00921DC3">
        <w:rPr>
          <w:rFonts w:ascii="Arial" w:hAnsi="Arial" w:cs="Arial"/>
          <w:bCs/>
          <w:sz w:val="22"/>
          <w:szCs w:val="22"/>
        </w:rPr>
        <w:t xml:space="preserve"> okvirnog sporazuma</w:t>
      </w:r>
      <w:r w:rsidRPr="00D87C56">
        <w:rPr>
          <w:rFonts w:ascii="Arial" w:hAnsi="Arial" w:cs="Arial"/>
          <w:bCs/>
          <w:sz w:val="22"/>
          <w:szCs w:val="22"/>
        </w:rPr>
        <w:t>, a presliku jamstva će pohraniti.</w:t>
      </w:r>
    </w:p>
    <w:p w14:paraId="7E4F661A" w14:textId="3CBDF82D" w:rsidR="00EA5CBC" w:rsidRDefault="00EA5CBC" w:rsidP="00DB6F88">
      <w:pPr>
        <w:jc w:val="both"/>
        <w:rPr>
          <w:rFonts w:ascii="Arial" w:hAnsi="Arial" w:cs="Arial"/>
          <w:bCs/>
          <w:sz w:val="22"/>
          <w:szCs w:val="22"/>
        </w:rPr>
      </w:pPr>
    </w:p>
    <w:p w14:paraId="5EE6B3C8" w14:textId="538BECE7" w:rsidR="007F58D9" w:rsidRDefault="007F58D9" w:rsidP="00DB6F88">
      <w:pPr>
        <w:jc w:val="both"/>
        <w:rPr>
          <w:rFonts w:ascii="Arial" w:hAnsi="Arial" w:cs="Arial"/>
          <w:bCs/>
          <w:sz w:val="22"/>
          <w:szCs w:val="22"/>
        </w:rPr>
      </w:pPr>
    </w:p>
    <w:p w14:paraId="3A0C2D50" w14:textId="00333646" w:rsidR="007F58D9" w:rsidRDefault="007F58D9" w:rsidP="00DB6F88">
      <w:pPr>
        <w:jc w:val="both"/>
        <w:rPr>
          <w:rFonts w:ascii="Arial" w:hAnsi="Arial" w:cs="Arial"/>
          <w:bCs/>
          <w:sz w:val="22"/>
          <w:szCs w:val="22"/>
        </w:rPr>
      </w:pPr>
    </w:p>
    <w:p w14:paraId="47B5D799" w14:textId="77777777" w:rsidR="007F58D9" w:rsidRPr="00D87C56" w:rsidRDefault="007F58D9" w:rsidP="00DB6F88">
      <w:pPr>
        <w:jc w:val="both"/>
        <w:rPr>
          <w:rFonts w:ascii="Arial" w:hAnsi="Arial" w:cs="Arial"/>
          <w:bCs/>
          <w:sz w:val="22"/>
          <w:szCs w:val="22"/>
        </w:rPr>
      </w:pPr>
    </w:p>
    <w:p w14:paraId="734DAE74" w14:textId="0CC622E5"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 xml:space="preserve">.3.2.      Jamstvo za uredno ispunjenje </w:t>
      </w:r>
      <w:r w:rsidR="007A7DEF">
        <w:rPr>
          <w:rFonts w:ascii="Arial" w:hAnsi="Arial" w:cs="Arial"/>
          <w:b/>
          <w:sz w:val="22"/>
          <w:szCs w:val="22"/>
        </w:rPr>
        <w:t>okvirnog sporazuma</w:t>
      </w:r>
      <w:r w:rsidR="00C65813" w:rsidRPr="00D87C56">
        <w:rPr>
          <w:rFonts w:ascii="Arial" w:hAnsi="Arial" w:cs="Arial"/>
          <w:b/>
          <w:sz w:val="22"/>
          <w:szCs w:val="22"/>
        </w:rPr>
        <w:t>:</w:t>
      </w:r>
      <w:r w:rsidR="00C65813" w:rsidRPr="00D87C56">
        <w:rPr>
          <w:rFonts w:ascii="Arial" w:hAnsi="Arial" w:cs="Arial"/>
          <w:sz w:val="22"/>
          <w:szCs w:val="22"/>
        </w:rPr>
        <w:t xml:space="preserve"> </w:t>
      </w:r>
    </w:p>
    <w:p w14:paraId="77C87DA3" w14:textId="7A689072" w:rsidR="00EA5CBC" w:rsidRDefault="00EA5CBC" w:rsidP="00EA5CBC">
      <w:pPr>
        <w:pStyle w:val="Naslov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w:t>
      </w:r>
      <w:r w:rsidR="00A1595F">
        <w:rPr>
          <w:rFonts w:ascii="Arial" w:hAnsi="Arial" w:cs="Arial"/>
          <w:b w:val="0"/>
          <w:i w:val="0"/>
          <w:iCs w:val="0"/>
          <w:color w:val="000000"/>
          <w:sz w:val="22"/>
          <w:szCs w:val="22"/>
        </w:rPr>
        <w:t xml:space="preserve"> Okvirnog sporazuma</w:t>
      </w:r>
      <w:r w:rsidRPr="00D87C56">
        <w:rPr>
          <w:rFonts w:ascii="Arial" w:hAnsi="Arial" w:cs="Arial"/>
          <w:b w:val="0"/>
          <w:i w:val="0"/>
          <w:iCs w:val="0"/>
          <w:color w:val="000000"/>
          <w:sz w:val="22"/>
          <w:szCs w:val="22"/>
        </w:rPr>
        <w:t>,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w:t>
      </w:r>
      <w:r w:rsidR="00A75F98">
        <w:rPr>
          <w:rFonts w:ascii="Arial" w:hAnsi="Arial" w:cs="Arial"/>
          <w:b w:val="0"/>
          <w:i w:val="0"/>
          <w:iCs w:val="0"/>
          <w:color w:val="000000"/>
          <w:sz w:val="22"/>
          <w:szCs w:val="22"/>
        </w:rPr>
        <w:t xml:space="preserve">okvirnog sporazuma </w:t>
      </w:r>
      <w:r w:rsidRPr="00D87C56">
        <w:rPr>
          <w:rFonts w:ascii="Arial" w:hAnsi="Arial" w:cs="Arial"/>
          <w:b w:val="0"/>
          <w:i w:val="0"/>
          <w:iCs w:val="0"/>
          <w:color w:val="000000"/>
          <w:sz w:val="22"/>
          <w:szCs w:val="22"/>
        </w:rPr>
        <w:t xml:space="preserve">u visini od 10% ugovorenog iznosa bez poreza na dodanu vrijednost. Traženo jamstvo je bezuvjetna, neopoziva, samostalna i valjana bankarska garancija, </w:t>
      </w:r>
      <w:r w:rsidRPr="00D87C56">
        <w:rPr>
          <w:rFonts w:ascii="Arial" w:hAnsi="Arial" w:cs="Arial"/>
          <w:b w:val="0"/>
          <w:i w:val="0"/>
          <w:sz w:val="22"/>
          <w:szCs w:val="22"/>
        </w:rPr>
        <w:t xml:space="preserve">izdana u korist naručitelja i plativa "na prvi poziv" i "bez prigovora" od banke izdavatelja garancije, sa rokom valjanosti  </w:t>
      </w:r>
      <w:r w:rsidR="0026085D" w:rsidRPr="00A1595F">
        <w:rPr>
          <w:rFonts w:ascii="Arial" w:hAnsi="Arial" w:cs="Arial"/>
          <w:b w:val="0"/>
          <w:i w:val="0"/>
          <w:sz w:val="22"/>
          <w:szCs w:val="22"/>
        </w:rPr>
        <w:t xml:space="preserve">do predviđenog završetka isteka </w:t>
      </w:r>
      <w:r w:rsidR="00A1595F" w:rsidRPr="00A1595F">
        <w:rPr>
          <w:rFonts w:ascii="Arial" w:hAnsi="Arial" w:cs="Arial"/>
          <w:b w:val="0"/>
          <w:i w:val="0"/>
          <w:sz w:val="22"/>
          <w:szCs w:val="22"/>
        </w:rPr>
        <w:t>okvirnog sporazuma.</w:t>
      </w:r>
      <w:r w:rsidR="00A1595F">
        <w:rPr>
          <w:rFonts w:ascii="Arial" w:hAnsi="Arial" w:cs="Arial"/>
          <w:b w:val="0"/>
          <w:i w:val="0"/>
          <w:sz w:val="22"/>
          <w:szCs w:val="22"/>
        </w:rPr>
        <w:t xml:space="preserve"> </w:t>
      </w:r>
      <w:r w:rsidRPr="00D87C56">
        <w:rPr>
          <w:rFonts w:ascii="Arial" w:hAnsi="Arial" w:cs="Arial"/>
          <w:b w:val="0"/>
          <w:i w:val="0"/>
          <w:sz w:val="22"/>
          <w:szCs w:val="22"/>
        </w:rPr>
        <w:t>Jamstvo za uredno ispunjenje ugovora naplatit će se u slučaju povrede ugovornih obveza.</w:t>
      </w:r>
    </w:p>
    <w:p w14:paraId="6188C974" w14:textId="1A09D74C" w:rsidR="00EA5CBC" w:rsidRPr="006D6E28"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 xml:space="preserve">Ukoliko odabrani ponuditelj u ugovorenom roku ne dostavi Naručitelju bankarsku garanciju za uredno ispunjenje </w:t>
      </w:r>
      <w:r w:rsidR="00A75F98">
        <w:rPr>
          <w:rFonts w:ascii="Arial" w:hAnsi="Arial" w:cs="Arial"/>
          <w:bCs/>
          <w:iCs/>
          <w:sz w:val="22"/>
          <w:szCs w:val="22"/>
          <w:lang w:eastAsia="en-US"/>
        </w:rPr>
        <w:t>okvirnog sporazuma</w:t>
      </w:r>
      <w:r w:rsidRPr="006D6E28">
        <w:rPr>
          <w:rFonts w:ascii="Arial" w:hAnsi="Arial" w:cs="Arial"/>
          <w:bCs/>
          <w:iCs/>
          <w:sz w:val="22"/>
          <w:szCs w:val="22"/>
          <w:lang w:eastAsia="en-US"/>
        </w:rPr>
        <w:t xml:space="preserve"> za slučaj povrede ugovornih obveza, Naručitelj će aktivirati jamstvo za ozbiljnost ponude i postupiti sukladno članku 214. st. 1. toč.1 ZJN 2016 ili zadržati novčani polog kojeg je ponuditelj dao kao jamstvo za ozbiljnost ponude.</w:t>
      </w:r>
    </w:p>
    <w:p w14:paraId="0588A466" w14:textId="44C70A4B" w:rsidR="00EA5CBC"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 xml:space="preserve">Jamstvo za uredno ispunjenje </w:t>
      </w:r>
      <w:r w:rsidR="00A1595F">
        <w:rPr>
          <w:rFonts w:ascii="Arial" w:hAnsi="Arial" w:cs="Arial"/>
          <w:bCs/>
          <w:iCs/>
          <w:sz w:val="22"/>
          <w:szCs w:val="22"/>
          <w:lang w:eastAsia="en-US"/>
        </w:rPr>
        <w:t>okvirnog sporazuma</w:t>
      </w:r>
      <w:r w:rsidRPr="006D6E28">
        <w:rPr>
          <w:rFonts w:ascii="Arial" w:hAnsi="Arial" w:cs="Arial"/>
          <w:bCs/>
          <w:iCs/>
          <w:sz w:val="22"/>
          <w:szCs w:val="22"/>
          <w:lang w:eastAsia="en-US"/>
        </w:rPr>
        <w:t xml:space="preserve"> mora glasiti na valutu ugovora, a u slučaju da glasi na stranu valutu prilikom preračunavanja primijenit će se srednji tečaj Hrvatske narodne banke na dan otvaranja ponuda.</w:t>
      </w:r>
    </w:p>
    <w:p w14:paraId="66177EB2" w14:textId="77777777" w:rsidR="00EA5CBC" w:rsidRPr="006D6E28" w:rsidRDefault="00EA5CBC" w:rsidP="00EA5CBC">
      <w:pPr>
        <w:rPr>
          <w:lang w:eastAsia="en-US"/>
        </w:rPr>
      </w:pPr>
    </w:p>
    <w:p w14:paraId="2E6461DC" w14:textId="35EB6060" w:rsidR="00EA5CBC" w:rsidRPr="006D6E28" w:rsidRDefault="00EA5CBC" w:rsidP="00EA5CBC">
      <w:pPr>
        <w:jc w:val="both"/>
        <w:rPr>
          <w:rFonts w:ascii="Arial" w:hAnsi="Arial" w:cs="Arial"/>
          <w:sz w:val="22"/>
          <w:szCs w:val="22"/>
        </w:rPr>
      </w:pPr>
      <w:r w:rsidRPr="006D6E28">
        <w:rPr>
          <w:rFonts w:ascii="Arial" w:hAnsi="Arial" w:cs="Arial"/>
          <w:sz w:val="22"/>
          <w:szCs w:val="22"/>
        </w:rPr>
        <w:t>U slučaju da odabrani ponuditelj povrijedi ugovorne obveze, Naručitelj će pisanim putem obavijestiti odabranog ponuditelja o namjeri naplate jamstva za uredno ispunjenje</w:t>
      </w:r>
      <w:r w:rsidR="000206B0">
        <w:rPr>
          <w:rFonts w:ascii="Arial" w:hAnsi="Arial" w:cs="Arial"/>
          <w:sz w:val="22"/>
          <w:szCs w:val="22"/>
        </w:rPr>
        <w:t xml:space="preserve"> okvirnog sporazuma</w:t>
      </w:r>
      <w:r w:rsidRPr="006D6E28">
        <w:rPr>
          <w:rFonts w:ascii="Arial" w:hAnsi="Arial" w:cs="Arial"/>
          <w:sz w:val="22"/>
          <w:szCs w:val="22"/>
        </w:rPr>
        <w:t xml:space="preserve">, te mu u istom pismenu odrediti primjeren rok za uredno ispunjenje ugovornih obveza. </w:t>
      </w:r>
    </w:p>
    <w:p w14:paraId="5C0AFDAD" w14:textId="41F64852" w:rsidR="00EA5CBC" w:rsidRPr="00581360" w:rsidRDefault="00EA5CBC" w:rsidP="00EA5CBC">
      <w:pPr>
        <w:jc w:val="both"/>
        <w:rPr>
          <w:rFonts w:ascii="Arial" w:hAnsi="Arial" w:cs="Arial"/>
          <w:sz w:val="22"/>
          <w:szCs w:val="22"/>
        </w:rPr>
      </w:pPr>
      <w:r w:rsidRPr="006D6E28">
        <w:rPr>
          <w:rFonts w:ascii="Arial" w:hAnsi="Arial" w:cs="Arial"/>
          <w:sz w:val="22"/>
          <w:szCs w:val="22"/>
        </w:rPr>
        <w:t xml:space="preserve">Ukoliko niti nakon u pismenu određenog primjerenog roka odabrani ponuditelj ne postupi i ne postane uredan u ispunjenju ugovornih obveza, Naručitelj ima pravo naplatiti jamstvo za uredno ispunjenje </w:t>
      </w:r>
      <w:r w:rsidR="006944EC">
        <w:rPr>
          <w:rFonts w:ascii="Arial" w:hAnsi="Arial" w:cs="Arial"/>
          <w:sz w:val="22"/>
          <w:szCs w:val="22"/>
        </w:rPr>
        <w:t>okvirnog sporazuma.</w:t>
      </w:r>
    </w:p>
    <w:p w14:paraId="2CB2BE00" w14:textId="02EB4A35" w:rsidR="00EA5CBC" w:rsidRPr="006D6E28" w:rsidRDefault="00EA5CBC" w:rsidP="00EA5CBC">
      <w:pPr>
        <w:jc w:val="both"/>
        <w:rPr>
          <w:rFonts w:ascii="Arial" w:hAnsi="Arial" w:cs="Arial"/>
          <w:sz w:val="22"/>
          <w:szCs w:val="22"/>
        </w:rPr>
      </w:pPr>
      <w:r w:rsidRPr="006D6E28">
        <w:rPr>
          <w:rFonts w:ascii="Arial" w:hAnsi="Arial" w:cs="Arial"/>
          <w:sz w:val="22"/>
          <w:szCs w:val="22"/>
        </w:rPr>
        <w:t xml:space="preserve">Sukladno članku 214. stavku 4. ZJN 2016, gospodarski subjekt može umjesto jamstva za uredno ispunjenje </w:t>
      </w:r>
      <w:r w:rsidR="006944EC">
        <w:rPr>
          <w:rFonts w:ascii="Arial" w:hAnsi="Arial" w:cs="Arial"/>
          <w:sz w:val="22"/>
          <w:szCs w:val="22"/>
        </w:rPr>
        <w:t xml:space="preserve">okvirnog sporazuma </w:t>
      </w:r>
      <w:r w:rsidRPr="006D6E28">
        <w:rPr>
          <w:rFonts w:ascii="Arial" w:hAnsi="Arial" w:cs="Arial"/>
          <w:sz w:val="22"/>
          <w:szCs w:val="22"/>
        </w:rPr>
        <w:t>dati novčani polog u traženom iznosu.</w:t>
      </w:r>
    </w:p>
    <w:p w14:paraId="08C6B3E5" w14:textId="49F0145C" w:rsidR="0057142E" w:rsidRDefault="0057142E" w:rsidP="00EC38A3">
      <w:pPr>
        <w:jc w:val="both"/>
        <w:rPr>
          <w:rFonts w:ascii="Arial" w:hAnsi="Arial" w:cs="Arial"/>
          <w:bCs/>
          <w:iCs/>
          <w:sz w:val="22"/>
          <w:szCs w:val="22"/>
          <w:lang w:eastAsia="en-US"/>
        </w:rPr>
      </w:pPr>
    </w:p>
    <w:p w14:paraId="01DDBFFF" w14:textId="180085F6" w:rsidR="006D6E28" w:rsidRPr="00E0329E" w:rsidRDefault="006D6E28" w:rsidP="00E0329E">
      <w:pPr>
        <w:rPr>
          <w:lang w:eastAsia="en-US"/>
        </w:rPr>
      </w:pPr>
    </w:p>
    <w:p w14:paraId="2B2A8BEA" w14:textId="6FAC2819" w:rsidR="00C65813" w:rsidRPr="00C174C9" w:rsidRDefault="00EC38A3" w:rsidP="00C174C9">
      <w:pPr>
        <w:pStyle w:val="Odlomakpopisa"/>
        <w:numPr>
          <w:ilvl w:val="1"/>
          <w:numId w:val="16"/>
        </w:numPr>
        <w:jc w:val="both"/>
        <w:rPr>
          <w:rFonts w:ascii="Arial" w:hAnsi="Arial" w:cs="Arial"/>
          <w:b/>
          <w:bCs/>
          <w:sz w:val="22"/>
          <w:szCs w:val="22"/>
        </w:rPr>
      </w:pPr>
      <w:r w:rsidRPr="00C174C9">
        <w:rPr>
          <w:rFonts w:ascii="Arial" w:hAnsi="Arial" w:cs="Arial"/>
          <w:b/>
          <w:bCs/>
          <w:sz w:val="22"/>
          <w:szCs w:val="22"/>
        </w:rPr>
        <w:t>ROK DONOŠENJA ODLUKE O ODABIRU ILI PONIŠTENJU</w:t>
      </w:r>
      <w:r w:rsidR="00C65813" w:rsidRPr="00C174C9">
        <w:rPr>
          <w:rFonts w:ascii="Arial" w:hAnsi="Arial" w:cs="Arial"/>
          <w:b/>
          <w:bCs/>
          <w:sz w:val="22"/>
          <w:szCs w:val="22"/>
        </w:rPr>
        <w:t>:</w:t>
      </w:r>
    </w:p>
    <w:p w14:paraId="38DCA1DF" w14:textId="2EC3ACC6" w:rsidR="00A1595F"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3A3AA8">
        <w:rPr>
          <w:rFonts w:ascii="Arial" w:hAnsi="Arial" w:cs="Arial"/>
          <w:sz w:val="22"/>
          <w:szCs w:val="22"/>
        </w:rPr>
        <w:t>,</w:t>
      </w:r>
      <w:r w:rsidRPr="00D87C56">
        <w:rPr>
          <w:rFonts w:ascii="Arial" w:hAnsi="Arial" w:cs="Arial"/>
          <w:sz w:val="22"/>
          <w:szCs w:val="22"/>
        </w:rPr>
        <w:t xml:space="preserve"> </w:t>
      </w:r>
      <w:r w:rsidR="003A3AA8">
        <w:rPr>
          <w:rFonts w:ascii="Arial" w:hAnsi="Arial" w:cs="Arial"/>
          <w:sz w:val="22"/>
          <w:szCs w:val="22"/>
        </w:rPr>
        <w:t xml:space="preserve">sukladno čl. 302. st. 4. ZJN 2016, </w:t>
      </w:r>
      <w:r w:rsidRPr="00D87C56">
        <w:rPr>
          <w:rFonts w:ascii="Arial" w:hAnsi="Arial" w:cs="Arial"/>
          <w:sz w:val="22"/>
          <w:szCs w:val="22"/>
        </w:rPr>
        <w:t xml:space="preserve">donijeti u roku </w:t>
      </w:r>
      <w:r w:rsidRPr="00D87C56">
        <w:rPr>
          <w:rFonts w:ascii="Arial" w:hAnsi="Arial" w:cs="Arial"/>
          <w:color w:val="000000"/>
          <w:sz w:val="22"/>
          <w:szCs w:val="22"/>
        </w:rPr>
        <w:t xml:space="preserve">od </w:t>
      </w:r>
      <w:r w:rsidR="006A5B1F">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7E8ACC9E"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2DD8B8E5" w14:textId="77777777" w:rsidR="00A1595F" w:rsidRDefault="00A1595F" w:rsidP="00C65813">
      <w:pPr>
        <w:jc w:val="both"/>
        <w:rPr>
          <w:rFonts w:ascii="Arial" w:hAnsi="Arial" w:cs="Arial"/>
          <w:sz w:val="22"/>
          <w:szCs w:val="22"/>
        </w:rPr>
      </w:pP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3BEBA5FA"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ke o odabiru. Državni blagdani, subote i nedjelje ne utječu na početak i tijek roka mirovanja. Ako posljednji dan roka mirovanja pada na dr</w:t>
      </w:r>
      <w:r>
        <w:rPr>
          <w:rFonts w:ascii="Arial" w:hAnsi="Arial" w:cs="Arial"/>
          <w:sz w:val="22"/>
          <w:szCs w:val="22"/>
        </w:rPr>
        <w:t>ž</w:t>
      </w:r>
      <w:r w:rsidRPr="00FB4D03">
        <w:rPr>
          <w:rFonts w:ascii="Arial" w:hAnsi="Arial" w:cs="Arial"/>
          <w:sz w:val="22"/>
          <w:szCs w:val="22"/>
        </w:rPr>
        <w:t>avni blagdan, subotu ili nedjelju, rok ističe protekom posljednjeg sata slijedeć</w:t>
      </w:r>
      <w:r>
        <w:rPr>
          <w:rFonts w:ascii="Arial" w:hAnsi="Arial" w:cs="Arial"/>
          <w:sz w:val="22"/>
          <w:szCs w:val="22"/>
        </w:rPr>
        <w:t>e</w:t>
      </w:r>
      <w:r w:rsidRPr="00FB4D03">
        <w:rPr>
          <w:rFonts w:ascii="Arial" w:hAnsi="Arial" w:cs="Arial"/>
          <w:sz w:val="22"/>
          <w:szCs w:val="22"/>
        </w:rPr>
        <w:t xml:space="preserve">g radnog dana. </w:t>
      </w:r>
    </w:p>
    <w:p w14:paraId="5A4B4BD9" w14:textId="72E6A8FA" w:rsidR="00FB4D03" w:rsidRPr="00FB4D03" w:rsidRDefault="00FB4D03" w:rsidP="00C65813">
      <w:pPr>
        <w:jc w:val="both"/>
        <w:rPr>
          <w:rFonts w:ascii="Arial" w:hAnsi="Arial" w:cs="Arial"/>
          <w:sz w:val="22"/>
          <w:szCs w:val="22"/>
        </w:rPr>
      </w:pPr>
      <w:r>
        <w:rPr>
          <w:rFonts w:ascii="Arial" w:hAnsi="Arial" w:cs="Arial"/>
          <w:sz w:val="22"/>
          <w:szCs w:val="22"/>
        </w:rPr>
        <w:t xml:space="preserve">Rok mirovanja ne primjenjuje se ako je u </w:t>
      </w:r>
      <w:proofErr w:type="spellStart"/>
      <w:r>
        <w:rPr>
          <w:rFonts w:ascii="Arial" w:hAnsi="Arial" w:cs="Arial"/>
          <w:sz w:val="22"/>
          <w:szCs w:val="22"/>
        </w:rPr>
        <w:t>poostupku</w:t>
      </w:r>
      <w:proofErr w:type="spellEnd"/>
      <w:r>
        <w:rPr>
          <w:rFonts w:ascii="Arial" w:hAnsi="Arial" w:cs="Arial"/>
          <w:sz w:val="22"/>
          <w:szCs w:val="22"/>
        </w:rPr>
        <w:t xml:space="preserve"> javne nabave sudjelovao samo jedan </w:t>
      </w:r>
      <w:proofErr w:type="spellStart"/>
      <w:r>
        <w:rPr>
          <w:rFonts w:ascii="Arial" w:hAnsi="Arial" w:cs="Arial"/>
          <w:sz w:val="22"/>
          <w:szCs w:val="22"/>
        </w:rPr>
        <w:t>ponusitelj</w:t>
      </w:r>
      <w:proofErr w:type="spellEnd"/>
      <w:r>
        <w:rPr>
          <w:rFonts w:ascii="Arial" w:hAnsi="Arial" w:cs="Arial"/>
          <w:sz w:val="22"/>
          <w:szCs w:val="22"/>
        </w:rPr>
        <w:t xml:space="preserve"> čija je ponuda ujedno i odabrana.</w:t>
      </w:r>
    </w:p>
    <w:p w14:paraId="6129C7EC" w14:textId="1AE78114" w:rsidR="002644BB" w:rsidRDefault="002644BB" w:rsidP="00C65813">
      <w:pPr>
        <w:jc w:val="both"/>
        <w:rPr>
          <w:rFonts w:ascii="Arial" w:hAnsi="Arial" w:cs="Arial"/>
          <w:sz w:val="22"/>
          <w:szCs w:val="22"/>
        </w:rPr>
      </w:pPr>
    </w:p>
    <w:p w14:paraId="3E4F95A9" w14:textId="77777777" w:rsidR="002644BB" w:rsidRPr="00D87C56" w:rsidRDefault="002644BB" w:rsidP="00C65813">
      <w:pPr>
        <w:jc w:val="both"/>
        <w:rPr>
          <w:rFonts w:ascii="Arial" w:hAnsi="Arial" w:cs="Arial"/>
          <w:sz w:val="22"/>
          <w:szCs w:val="22"/>
        </w:rPr>
      </w:pPr>
    </w:p>
    <w:p w14:paraId="4F0061F6" w14:textId="2B33092B" w:rsidR="00C65813" w:rsidRPr="00D87C56" w:rsidRDefault="00411EA3" w:rsidP="00C174C9">
      <w:pPr>
        <w:numPr>
          <w:ilvl w:val="1"/>
          <w:numId w:val="16"/>
        </w:numPr>
        <w:jc w:val="both"/>
        <w:rPr>
          <w:rFonts w:ascii="Arial" w:hAnsi="Arial" w:cs="Arial"/>
          <w:b/>
          <w:bCs/>
          <w:sz w:val="22"/>
          <w:szCs w:val="22"/>
        </w:rPr>
      </w:pPr>
      <w:r>
        <w:rPr>
          <w:rFonts w:ascii="Arial" w:hAnsi="Arial" w:cs="Arial"/>
          <w:b/>
          <w:bCs/>
          <w:sz w:val="22"/>
          <w:szCs w:val="22"/>
        </w:rPr>
        <w:lastRenderedPageBreak/>
        <w:t>OKVIRNI SPORAZUM I NJEGOVO IZVRŠENJE</w:t>
      </w:r>
      <w:r w:rsidR="00EC38A3">
        <w:rPr>
          <w:rFonts w:ascii="Arial" w:hAnsi="Arial" w:cs="Arial"/>
          <w:b/>
          <w:bCs/>
          <w:sz w:val="22"/>
          <w:szCs w:val="22"/>
        </w:rPr>
        <w:t>:</w:t>
      </w:r>
    </w:p>
    <w:p w14:paraId="74EDA64A" w14:textId="7B4DE6DA" w:rsidR="00411EA3" w:rsidRPr="00411EA3" w:rsidRDefault="00411EA3" w:rsidP="00411EA3">
      <w:pPr>
        <w:jc w:val="both"/>
        <w:rPr>
          <w:rFonts w:ascii="Arial" w:hAnsi="Arial" w:cs="Arial"/>
          <w:sz w:val="22"/>
          <w:szCs w:val="22"/>
        </w:rPr>
      </w:pPr>
      <w:r w:rsidRPr="00411EA3">
        <w:rPr>
          <w:rFonts w:ascii="Arial" w:hAnsi="Arial" w:cs="Arial"/>
          <w:sz w:val="22"/>
          <w:szCs w:val="22"/>
        </w:rPr>
        <w:t xml:space="preserve">Tijekom trajanja okvirnog sporazuma sklopit će se dva godišnja ugovora. Okvirni sporazum obvezuje na sklapanje </w:t>
      </w:r>
      <w:r w:rsidR="003E75EC">
        <w:rPr>
          <w:rFonts w:ascii="Arial" w:hAnsi="Arial" w:cs="Arial"/>
          <w:sz w:val="22"/>
          <w:szCs w:val="22"/>
        </w:rPr>
        <w:t xml:space="preserve">dva godišnja </w:t>
      </w:r>
      <w:r w:rsidRPr="00411EA3">
        <w:rPr>
          <w:rFonts w:ascii="Arial" w:hAnsi="Arial" w:cs="Arial"/>
          <w:sz w:val="22"/>
          <w:szCs w:val="22"/>
        </w:rPr>
        <w:t>ugovora o javnoj nabavi.</w:t>
      </w:r>
      <w:r w:rsidR="003E75EC">
        <w:rPr>
          <w:rFonts w:ascii="Arial" w:hAnsi="Arial" w:cs="Arial"/>
          <w:sz w:val="22"/>
          <w:szCs w:val="22"/>
        </w:rPr>
        <w:t xml:space="preserve"> Pri sklapanju godišnjih ugovora o javnoj nabavi, ugovorne strane ne smiju mijenjati bitne uvjete Okvirnog sporazuma.</w:t>
      </w:r>
    </w:p>
    <w:p w14:paraId="5C116310" w14:textId="77777777" w:rsidR="00411EA3" w:rsidRPr="00411EA3" w:rsidRDefault="00411EA3" w:rsidP="00411EA3">
      <w:pPr>
        <w:jc w:val="both"/>
        <w:rPr>
          <w:rFonts w:ascii="Arial" w:hAnsi="Arial" w:cs="Arial"/>
          <w:sz w:val="22"/>
          <w:szCs w:val="22"/>
        </w:rPr>
      </w:pPr>
      <w:r w:rsidRPr="00411EA3">
        <w:rPr>
          <w:rFonts w:ascii="Arial" w:hAnsi="Arial" w:cs="Arial"/>
          <w:sz w:val="22"/>
          <w:szCs w:val="22"/>
        </w:rPr>
        <w:t>Naručitelj na temelju čl. 150. ZJN 2016 propisuje slijedeći postupak sklapanja ugovora o javnoj nabavi na temelju okvirnog sporazuma:</w:t>
      </w:r>
    </w:p>
    <w:p w14:paraId="22123228" w14:textId="77777777" w:rsidR="00411EA3" w:rsidRPr="00411EA3" w:rsidRDefault="00411EA3" w:rsidP="00411EA3">
      <w:pPr>
        <w:jc w:val="both"/>
        <w:rPr>
          <w:rFonts w:ascii="Arial" w:hAnsi="Arial" w:cs="Arial"/>
          <w:sz w:val="22"/>
          <w:szCs w:val="22"/>
        </w:rPr>
      </w:pPr>
      <w:r w:rsidRPr="00411EA3">
        <w:rPr>
          <w:rFonts w:ascii="Arial" w:hAnsi="Arial" w:cs="Arial"/>
          <w:sz w:val="22"/>
          <w:szCs w:val="22"/>
        </w:rPr>
        <w:t xml:space="preserve">Naručitelj će prvi godišnji ugovor o javnoj nabavi sklopiti temeljem Odluke o odabiru za sklapanje okvirnog sporazuma, uvjeta okvirnog sporazuma i ponude koja je dostavljena sukladno zahtjevima navedenim u dokumentaciji o nabavi u postupku javne nabave za sklapanje ovog okvirnog sporazuma. </w:t>
      </w:r>
    </w:p>
    <w:p w14:paraId="3992EF8E" w14:textId="77777777" w:rsidR="00411EA3" w:rsidRPr="00411EA3" w:rsidRDefault="00411EA3" w:rsidP="00411EA3">
      <w:pPr>
        <w:jc w:val="both"/>
        <w:rPr>
          <w:rFonts w:ascii="Arial" w:hAnsi="Arial" w:cs="Arial"/>
          <w:sz w:val="22"/>
          <w:szCs w:val="22"/>
        </w:rPr>
      </w:pPr>
      <w:r w:rsidRPr="00411EA3">
        <w:rPr>
          <w:rFonts w:ascii="Arial" w:hAnsi="Arial" w:cs="Arial"/>
          <w:sz w:val="22"/>
          <w:szCs w:val="22"/>
        </w:rPr>
        <w:t>Ugovori o javnoj nabavi sklopljeni temeljem okvirnog sporazuma sadržavati će uvjete koji su propisani ovom dokumentacijom o nabavi i prihvaćeni ponudom odabranog ponuditelja.</w:t>
      </w:r>
    </w:p>
    <w:p w14:paraId="320941ED" w14:textId="6964DF6A" w:rsidR="003A79C9" w:rsidRPr="003A79C9" w:rsidRDefault="003A79C9" w:rsidP="003A79C9">
      <w:pPr>
        <w:jc w:val="both"/>
        <w:rPr>
          <w:rFonts w:ascii="Arial" w:hAnsi="Arial" w:cs="Arial"/>
          <w:sz w:val="22"/>
          <w:szCs w:val="22"/>
        </w:rPr>
      </w:pPr>
      <w:r w:rsidRPr="003A79C9">
        <w:rPr>
          <w:rFonts w:ascii="Arial" w:hAnsi="Arial" w:cs="Arial"/>
          <w:sz w:val="22"/>
          <w:szCs w:val="22"/>
        </w:rPr>
        <w:t xml:space="preserve">Naručitelj je obvezan </w:t>
      </w:r>
      <w:proofErr w:type="spellStart"/>
      <w:r w:rsidRPr="003A79C9">
        <w:rPr>
          <w:rFonts w:ascii="Arial" w:hAnsi="Arial" w:cs="Arial"/>
          <w:sz w:val="22"/>
          <w:szCs w:val="22"/>
        </w:rPr>
        <w:t>kotrolirati</w:t>
      </w:r>
      <w:proofErr w:type="spellEnd"/>
      <w:r w:rsidRPr="003A79C9">
        <w:rPr>
          <w:rFonts w:ascii="Arial" w:hAnsi="Arial" w:cs="Arial"/>
          <w:sz w:val="22"/>
          <w:szCs w:val="22"/>
        </w:rPr>
        <w:t xml:space="preserve"> je li izvršenje </w:t>
      </w:r>
      <w:r w:rsidR="00411EA3">
        <w:rPr>
          <w:rFonts w:ascii="Arial" w:hAnsi="Arial" w:cs="Arial"/>
          <w:sz w:val="22"/>
          <w:szCs w:val="22"/>
        </w:rPr>
        <w:t>okvirnog sporazuma</w:t>
      </w:r>
      <w:r w:rsidRPr="003A79C9">
        <w:rPr>
          <w:rFonts w:ascii="Arial" w:hAnsi="Arial" w:cs="Arial"/>
          <w:sz w:val="22"/>
          <w:szCs w:val="22"/>
        </w:rPr>
        <w:t xml:space="preserve"> o javnoj nabavi u skladu s uvjetima određenima u dokumentaciji o nabavi i odabranom ponudom.</w:t>
      </w:r>
    </w:p>
    <w:p w14:paraId="3F463C5E" w14:textId="727AA70D" w:rsidR="003A79C9" w:rsidRPr="003A79C9" w:rsidRDefault="003A79C9" w:rsidP="003A79C9">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2E8ACC9" w14:textId="633985A4" w:rsidR="00C174C9" w:rsidRDefault="00C174C9" w:rsidP="00C65813">
      <w:pPr>
        <w:jc w:val="both"/>
        <w:rPr>
          <w:rFonts w:ascii="Arial" w:hAnsi="Arial" w:cs="Arial"/>
          <w:sz w:val="22"/>
          <w:szCs w:val="22"/>
        </w:rPr>
      </w:pPr>
    </w:p>
    <w:p w14:paraId="30C8D0B3" w14:textId="77777777" w:rsidR="00C174C9" w:rsidRPr="00D87C56" w:rsidRDefault="00C174C9" w:rsidP="00C65813">
      <w:pPr>
        <w:jc w:val="both"/>
        <w:rPr>
          <w:rFonts w:ascii="Arial" w:hAnsi="Arial" w:cs="Arial"/>
          <w:sz w:val="22"/>
          <w:szCs w:val="22"/>
        </w:rPr>
      </w:pPr>
    </w:p>
    <w:p w14:paraId="11E957B5" w14:textId="34B67ABE" w:rsidR="00354792" w:rsidRPr="00354792" w:rsidRDefault="00354792" w:rsidP="00C174C9">
      <w:pPr>
        <w:pStyle w:val="Odlomakpopisa"/>
        <w:numPr>
          <w:ilvl w:val="1"/>
          <w:numId w:val="16"/>
        </w:numPr>
        <w:jc w:val="both"/>
        <w:rPr>
          <w:rFonts w:ascii="Arial" w:hAnsi="Arial" w:cs="Arial"/>
          <w:b/>
          <w:sz w:val="22"/>
          <w:szCs w:val="22"/>
        </w:rPr>
      </w:pPr>
      <w:r w:rsidRPr="00354792">
        <w:rPr>
          <w:rFonts w:ascii="Arial" w:hAnsi="Arial" w:cs="Arial"/>
          <w:b/>
          <w:sz w:val="22"/>
          <w:szCs w:val="22"/>
        </w:rPr>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koji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koji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0F7438A6"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C174C9">
      <w:pPr>
        <w:pStyle w:val="Odlomakpopisa"/>
        <w:numPr>
          <w:ilvl w:val="1"/>
          <w:numId w:val="16"/>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C174C9">
      <w:pPr>
        <w:numPr>
          <w:ilvl w:val="1"/>
          <w:numId w:val="16"/>
        </w:numPr>
        <w:jc w:val="both"/>
        <w:rPr>
          <w:rFonts w:ascii="Arial" w:hAnsi="Arial" w:cs="Arial"/>
          <w:b/>
          <w:bCs/>
          <w:sz w:val="22"/>
          <w:szCs w:val="22"/>
        </w:rPr>
      </w:pPr>
      <w:r>
        <w:rPr>
          <w:rFonts w:ascii="Arial" w:hAnsi="Arial" w:cs="Arial"/>
          <w:b/>
          <w:bCs/>
          <w:sz w:val="22"/>
          <w:szCs w:val="22"/>
        </w:rPr>
        <w:t>ROK, NAČIN I UVJETI PLAĆANJA:</w:t>
      </w:r>
    </w:p>
    <w:p w14:paraId="23038328"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od 01.07.2019.g.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elemente propisane čl. 5. Zakona o elektroničkom izdavanju računa u javnoj nabavi, te klasifikacijsku oznaku ugovora. Računi koji ne budu izdani na navedeni način, biti će vraćeni Isporučitelju računa.</w:t>
      </w:r>
    </w:p>
    <w:p w14:paraId="0AC7F760" w14:textId="4DA98216"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Plaćanje se obavlja u roku od 30 dana od dana ovjere situacije.</w:t>
      </w:r>
    </w:p>
    <w:p w14:paraId="3469D147"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5A8E5B7F"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lastRenderedPageBreak/>
        <w:t>Predujam i traženje sredstava osiguranja plaćanja isključeni su.</w:t>
      </w:r>
    </w:p>
    <w:p w14:paraId="54CA5EA1" w14:textId="0E2D537B" w:rsidR="00FA5637" w:rsidRPr="00D87C56" w:rsidRDefault="003A79C9" w:rsidP="00C65813">
      <w:pPr>
        <w:autoSpaceDE w:val="0"/>
        <w:autoSpaceDN w:val="0"/>
        <w:adjustRightInd w:val="0"/>
        <w:jc w:val="both"/>
        <w:rPr>
          <w:rFonts w:ascii="Arial" w:hAnsi="Arial" w:cs="Arial"/>
          <w:sz w:val="22"/>
          <w:szCs w:val="22"/>
        </w:rPr>
      </w:pPr>
      <w:r w:rsidRPr="003A79C9">
        <w:rPr>
          <w:rFonts w:ascii="Arial" w:hAnsi="Arial" w:cs="Arial"/>
          <w:sz w:val="22"/>
          <w:szCs w:val="22"/>
        </w:rPr>
        <w:t>Ukupna plaćanja bez poreza na dodanu vrijednost na temelju sklopljenog ugovora ne smiju prelaziti ugovorenu vrijednost nabave.</w:t>
      </w: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C174C9">
      <w:pPr>
        <w:pStyle w:val="Default"/>
        <w:numPr>
          <w:ilvl w:val="1"/>
          <w:numId w:val="16"/>
        </w:numPr>
        <w:jc w:val="both"/>
        <w:rPr>
          <w:rFonts w:eastAsiaTheme="minorHAnsi"/>
          <w:b/>
          <w:bCs/>
          <w:sz w:val="22"/>
          <w:szCs w:val="22"/>
          <w:lang w:val="hr-HR"/>
        </w:rPr>
      </w:pPr>
      <w:r>
        <w:rPr>
          <w:b/>
          <w:bCs/>
          <w:color w:val="auto"/>
          <w:sz w:val="22"/>
          <w:szCs w:val="22"/>
          <w:lang w:val="hr-HR"/>
        </w:rPr>
        <w:t>TAJNOST PODATAKA:</w:t>
      </w:r>
    </w:p>
    <w:p w14:paraId="4A43BEA0" w14:textId="23F4D552" w:rsidR="00E63415"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02A8726D"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D9BC259" w14:textId="6D772B4D" w:rsidR="00FA5637" w:rsidRDefault="00FA5637"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39BADE1E" w14:textId="2B7B8A8E" w:rsidR="00FA5637" w:rsidRDefault="00FA5637" w:rsidP="00C174C9">
      <w:pPr>
        <w:pStyle w:val="Odlomakpopisa"/>
        <w:numPr>
          <w:ilvl w:val="1"/>
          <w:numId w:val="16"/>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3D7F223B" w14:textId="2FB3B0F2" w:rsidR="00FA5637" w:rsidRPr="00FA5637" w:rsidRDefault="00FA5637" w:rsidP="00FA5637">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271089D9" w14:textId="77777777" w:rsidR="004B0B3B" w:rsidRPr="00D87C56" w:rsidRDefault="004B0B3B"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397771E3" w:rsidR="00C65813" w:rsidRPr="00C174C9" w:rsidRDefault="00A50945" w:rsidP="00C174C9">
      <w:pPr>
        <w:pStyle w:val="Odlomakpopisa"/>
        <w:numPr>
          <w:ilvl w:val="1"/>
          <w:numId w:val="16"/>
        </w:numPr>
        <w:jc w:val="both"/>
        <w:rPr>
          <w:rFonts w:ascii="Arial" w:eastAsiaTheme="minorHAnsi" w:hAnsi="Arial" w:cs="Arial"/>
          <w:b/>
          <w:color w:val="000000"/>
          <w:sz w:val="22"/>
          <w:szCs w:val="22"/>
        </w:rPr>
      </w:pPr>
      <w:r w:rsidRPr="00C174C9">
        <w:rPr>
          <w:rFonts w:ascii="Arial" w:eastAsiaTheme="minorHAnsi" w:hAnsi="Arial" w:cs="Arial"/>
          <w:b/>
          <w:color w:val="000000"/>
          <w:sz w:val="22"/>
          <w:szCs w:val="22"/>
        </w:rPr>
        <w:t>PROPISI KOJI SE PRIMJENJUJU:</w:t>
      </w:r>
    </w:p>
    <w:p w14:paraId="37F25431" w14:textId="03FEF4FA"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Pr="00D87C56">
        <w:rPr>
          <w:rFonts w:ascii="Arial" w:eastAsiaTheme="minorHAnsi" w:hAnsi="Arial" w:cs="Arial"/>
          <w:color w:val="000000"/>
          <w:sz w:val="22"/>
          <w:szCs w:val="22"/>
        </w:rPr>
        <w:t>, kao i ostali podzakonski propisi kojima je regulirano područje javnih nabava.</w:t>
      </w:r>
    </w:p>
    <w:p w14:paraId="7A30E54D" w14:textId="5852DEE7" w:rsidR="00A50945" w:rsidRDefault="00A50945" w:rsidP="00C65813">
      <w:pPr>
        <w:jc w:val="both"/>
        <w:rPr>
          <w:rFonts w:ascii="Arial" w:eastAsiaTheme="minorHAnsi" w:hAnsi="Arial" w:cs="Arial"/>
          <w:color w:val="000000"/>
          <w:sz w:val="22"/>
          <w:szCs w:val="22"/>
        </w:rPr>
      </w:pPr>
    </w:p>
    <w:p w14:paraId="7E3E3176" w14:textId="6E50BB7E" w:rsidR="00A50945" w:rsidRPr="00A50945" w:rsidRDefault="00A50945" w:rsidP="00C174C9">
      <w:pPr>
        <w:pStyle w:val="Odlomakpopisa"/>
        <w:numPr>
          <w:ilvl w:val="1"/>
          <w:numId w:val="16"/>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Naručitelj je obvezan nakon dostave odluke o odabiru ili poništenju do isteka roka za žalbu, na zahtjev ponuditelja, omogućiti uvid u cjelokupnu dokumentaciju dotičnog postupka, uključujući zapisnike, dostavljene ponude, osim u one dokumente koji su označenim tajnim i u one </w:t>
      </w:r>
      <w:proofErr w:type="spellStart"/>
      <w:r>
        <w:rPr>
          <w:rFonts w:ascii="Arial" w:eastAsiaTheme="minorHAnsi" w:hAnsi="Arial" w:cs="Arial"/>
          <w:color w:val="000000"/>
          <w:sz w:val="22"/>
          <w:szCs w:val="22"/>
        </w:rPr>
        <w:t>djelove</w:t>
      </w:r>
      <w:proofErr w:type="spellEnd"/>
      <w:r>
        <w:rPr>
          <w:rFonts w:ascii="Arial" w:eastAsiaTheme="minorHAnsi" w:hAnsi="Arial" w:cs="Arial"/>
          <w:color w:val="000000"/>
          <w:sz w:val="22"/>
          <w:szCs w:val="22"/>
        </w:rPr>
        <w:t xml:space="preserve"> dokumentacije u koje podnositelj zahtjeva može izvršiti neposredan uvid putem EOJN RH.</w:t>
      </w:r>
    </w:p>
    <w:p w14:paraId="4CBF00BE" w14:textId="77777777" w:rsidR="00411EA3" w:rsidRPr="00D87C56" w:rsidRDefault="00411EA3" w:rsidP="00C65813">
      <w:pPr>
        <w:jc w:val="both"/>
        <w:rPr>
          <w:rFonts w:ascii="Arial" w:eastAsiaTheme="minorHAnsi" w:hAnsi="Arial" w:cs="Arial"/>
          <w:color w:val="000000"/>
          <w:sz w:val="22"/>
          <w:szCs w:val="22"/>
        </w:rPr>
      </w:pPr>
    </w:p>
    <w:p w14:paraId="3C473C96" w14:textId="7EB97A9D" w:rsidR="00C65813" w:rsidRPr="00D87C56" w:rsidRDefault="002B4B53" w:rsidP="00C174C9">
      <w:pPr>
        <w:pStyle w:val="Odlomakpopisa"/>
        <w:numPr>
          <w:ilvl w:val="1"/>
          <w:numId w:val="16"/>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91BECB6" w14:textId="43491562" w:rsidR="006B0CCC" w:rsidRPr="006B0CCC" w:rsidRDefault="006B0CCC" w:rsidP="00C65813">
      <w:pPr>
        <w:pStyle w:val="Tijeloteksta"/>
        <w:spacing w:after="0" w:line="240" w:lineRule="atLeast"/>
        <w:jc w:val="both"/>
        <w:rPr>
          <w:rFonts w:ascii="Arial" w:hAnsi="Arial" w:cs="Arial"/>
          <w:b/>
          <w:sz w:val="22"/>
          <w:szCs w:val="22"/>
        </w:rPr>
      </w:pPr>
      <w:r>
        <w:rPr>
          <w:rFonts w:ascii="Arial" w:hAnsi="Arial" w:cs="Arial"/>
          <w:sz w:val="22"/>
          <w:szCs w:val="22"/>
        </w:rPr>
        <w:t xml:space="preserve">Za rješavanje o žalbama nadležna je </w:t>
      </w:r>
      <w:r w:rsidRPr="006B0CCC">
        <w:rPr>
          <w:rFonts w:ascii="Arial" w:hAnsi="Arial" w:cs="Arial"/>
          <w:b/>
          <w:sz w:val="22"/>
          <w:szCs w:val="22"/>
        </w:rPr>
        <w:t>Državna komisija za kontrolu postupaka javne nabave, Koturaška cesta 43/</w:t>
      </w:r>
      <w:r w:rsidR="002644BB">
        <w:rPr>
          <w:rFonts w:ascii="Arial" w:hAnsi="Arial" w:cs="Arial"/>
          <w:b/>
          <w:sz w:val="22"/>
          <w:szCs w:val="22"/>
        </w:rPr>
        <w:t>IV</w:t>
      </w:r>
      <w:r w:rsidRPr="006B0CCC">
        <w:rPr>
          <w:rFonts w:ascii="Arial" w:hAnsi="Arial" w:cs="Arial"/>
          <w:b/>
          <w:sz w:val="22"/>
          <w:szCs w:val="22"/>
        </w:rPr>
        <w:t>, 10 000 Zagreb, RH.</w:t>
      </w:r>
    </w:p>
    <w:p w14:paraId="50F52C50" w14:textId="77777777" w:rsidR="006B0CCC" w:rsidRPr="006B0CCC" w:rsidRDefault="006B0CCC" w:rsidP="00C65813">
      <w:pPr>
        <w:pStyle w:val="Tijeloteksta"/>
        <w:spacing w:after="0" w:line="240" w:lineRule="atLeast"/>
        <w:jc w:val="both"/>
        <w:rPr>
          <w:rFonts w:ascii="Arial" w:hAnsi="Arial" w:cs="Arial"/>
          <w:b/>
          <w:sz w:val="22"/>
          <w:szCs w:val="22"/>
        </w:rPr>
      </w:pPr>
    </w:p>
    <w:p w14:paraId="61A490F3" w14:textId="17E4F61F" w:rsidR="00C65813"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r w:rsidR="000D33F4">
        <w:rPr>
          <w:rFonts w:ascii="Arial" w:hAnsi="Arial" w:cs="Arial"/>
          <w:sz w:val="22"/>
          <w:szCs w:val="22"/>
        </w:rPr>
        <w:t xml:space="preserve"> </w:t>
      </w: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Tijeloteksta"/>
        <w:spacing w:after="0" w:line="240" w:lineRule="atLeast"/>
        <w:jc w:val="both"/>
        <w:rPr>
          <w:rFonts w:ascii="Arial" w:hAnsi="Arial" w:cs="Arial"/>
          <w:sz w:val="22"/>
          <w:szCs w:val="22"/>
        </w:rPr>
      </w:pPr>
    </w:p>
    <w:p w14:paraId="784AC859" w14:textId="77777777" w:rsidR="00375A0B" w:rsidRPr="00D87C56" w:rsidRDefault="002B4B53" w:rsidP="00375A0B">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sidR="00375A0B">
        <w:rPr>
          <w:rFonts w:ascii="Arial" w:hAnsi="Arial" w:cs="Arial"/>
          <w:sz w:val="22"/>
          <w:szCs w:val="22"/>
        </w:rPr>
        <w:t>i</w:t>
      </w:r>
      <w:proofErr w:type="spellEnd"/>
      <w:r w:rsidR="00375A0B">
        <w:rPr>
          <w:rFonts w:ascii="Arial" w:hAnsi="Arial" w:cs="Arial"/>
          <w:sz w:val="22"/>
          <w:szCs w:val="22"/>
        </w:rPr>
        <w:t xml:space="preserve"> </w:t>
      </w:r>
      <w:proofErr w:type="spellStart"/>
      <w:r w:rsidR="00375A0B">
        <w:rPr>
          <w:rFonts w:ascii="Arial" w:hAnsi="Arial" w:cs="Arial"/>
          <w:sz w:val="22"/>
          <w:szCs w:val="22"/>
        </w:rPr>
        <w:t>ostavlja</w:t>
      </w:r>
      <w:proofErr w:type="spellEnd"/>
      <w:r w:rsidR="00375A0B">
        <w:rPr>
          <w:rFonts w:ascii="Arial" w:hAnsi="Arial" w:cs="Arial"/>
          <w:sz w:val="22"/>
          <w:szCs w:val="22"/>
        </w:rPr>
        <w:t xml:space="preserve"> </w:t>
      </w:r>
      <w:proofErr w:type="spellStart"/>
      <w:r w:rsidR="00375A0B">
        <w:rPr>
          <w:rFonts w:ascii="Arial" w:hAnsi="Arial" w:cs="Arial"/>
          <w:sz w:val="22"/>
          <w:szCs w:val="22"/>
        </w:rPr>
        <w:t>neposredno</w:t>
      </w:r>
      <w:proofErr w:type="spellEnd"/>
      <w:r w:rsidR="00375A0B">
        <w:rPr>
          <w:rFonts w:ascii="Arial" w:hAnsi="Arial" w:cs="Arial"/>
          <w:sz w:val="22"/>
          <w:szCs w:val="22"/>
        </w:rPr>
        <w:t xml:space="preserve"> </w:t>
      </w:r>
      <w:proofErr w:type="spellStart"/>
      <w:r w:rsidR="00375A0B">
        <w:rPr>
          <w:rFonts w:ascii="Arial" w:hAnsi="Arial" w:cs="Arial"/>
          <w:sz w:val="22"/>
          <w:szCs w:val="22"/>
        </w:rPr>
        <w:t>na</w:t>
      </w:r>
      <w:proofErr w:type="spellEnd"/>
      <w:r w:rsidR="00375A0B">
        <w:rPr>
          <w:rFonts w:ascii="Arial" w:hAnsi="Arial" w:cs="Arial"/>
          <w:sz w:val="22"/>
          <w:szCs w:val="22"/>
        </w:rPr>
        <w:t xml:space="preserve"> </w:t>
      </w:r>
      <w:proofErr w:type="spellStart"/>
      <w:r w:rsidR="00375A0B">
        <w:rPr>
          <w:rFonts w:ascii="Arial" w:hAnsi="Arial" w:cs="Arial"/>
          <w:sz w:val="22"/>
          <w:szCs w:val="22"/>
        </w:rPr>
        <w:t>dresu</w:t>
      </w:r>
      <w:proofErr w:type="spellEnd"/>
      <w:r w:rsidR="00375A0B">
        <w:rPr>
          <w:rFonts w:ascii="Arial" w:hAnsi="Arial" w:cs="Arial"/>
          <w:sz w:val="22"/>
          <w:szCs w:val="22"/>
        </w:rPr>
        <w:t xml:space="preserve"> </w:t>
      </w:r>
      <w:proofErr w:type="spellStart"/>
      <w:r w:rsidR="00375A0B">
        <w:rPr>
          <w:rFonts w:ascii="Arial" w:hAnsi="Arial" w:cs="Arial"/>
          <w:sz w:val="22"/>
          <w:szCs w:val="22"/>
        </w:rPr>
        <w:t>Koturaška</w:t>
      </w:r>
      <w:proofErr w:type="spellEnd"/>
      <w:r w:rsidR="00375A0B">
        <w:rPr>
          <w:rFonts w:ascii="Arial" w:hAnsi="Arial" w:cs="Arial"/>
          <w:sz w:val="22"/>
          <w:szCs w:val="22"/>
        </w:rPr>
        <w:t xml:space="preserve"> cesta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Tijeloteksta"/>
        <w:spacing w:after="0" w:line="240" w:lineRule="atLeast"/>
        <w:jc w:val="both"/>
        <w:rPr>
          <w:rFonts w:ascii="Arial" w:hAnsi="Arial" w:cs="Arial"/>
          <w:sz w:val="22"/>
          <w:szCs w:val="22"/>
        </w:rPr>
      </w:pPr>
    </w:p>
    <w:p w14:paraId="67CFEF53" w14:textId="31BF5FFC" w:rsidR="00C65813" w:rsidRPr="00375A0B" w:rsidRDefault="00C65813" w:rsidP="00375A0B">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45C2C832"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w:t>
      </w:r>
      <w:r w:rsidR="000D33F4">
        <w:rPr>
          <w:rFonts w:ascii="Arial" w:eastAsiaTheme="minorHAnsi" w:hAnsi="Arial" w:cs="Arial"/>
          <w:color w:val="000000"/>
          <w:sz w:val="22"/>
          <w:szCs w:val="22"/>
          <w:lang w:eastAsia="en-US"/>
        </w:rPr>
        <w:t>n</w:t>
      </w:r>
      <w:r w:rsidRPr="00D87C56">
        <w:rPr>
          <w:rFonts w:ascii="Arial" w:eastAsiaTheme="minorHAnsi" w:hAnsi="Arial" w:cs="Arial"/>
          <w:color w:val="000000"/>
          <w:sz w:val="22"/>
          <w:szCs w:val="22"/>
          <w:lang w:eastAsia="en-US"/>
        </w:rPr>
        <w:t xml:space="preserve">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3E7F221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E4C18FC" w14:textId="4CF42033" w:rsidR="009866A4" w:rsidRPr="00D87C56" w:rsidRDefault="009866A4"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 slučaju izjavljivanja žalbe na Dokumentaciju o nabavi ili izmjenu Dokumentacije o nabavi, Naručitelj će, sukladno čl. 419. ZJN 2016, objaviti informaciju da je izjavljena žalba i da se zaustavlja postupak javne nabave.</w:t>
      </w:r>
    </w:p>
    <w:p w14:paraId="6E61F19E" w14:textId="77777777" w:rsidR="009866A4" w:rsidRDefault="009866A4"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
    <w:p w14:paraId="14C1F226" w14:textId="03083EE8" w:rsidR="00C65813" w:rsidRPr="00D87C56" w:rsidRDefault="00C65813"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7E988BFA" w:rsidR="00372CCA"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3A79C9">
              <w:rPr>
                <w:rFonts w:ascii="Arial" w:hAnsi="Arial" w:cs="Arial"/>
                <w:b w:val="0"/>
                <w:sz w:val="22"/>
                <w:szCs w:val="22"/>
              </w:rPr>
              <w:t xml:space="preserve"> 1</w:t>
            </w:r>
            <w:r w:rsidR="00372CCA" w:rsidRPr="00D87C56">
              <w:rPr>
                <w:rFonts w:ascii="Arial" w:hAnsi="Arial" w:cs="Arial"/>
                <w:b w:val="0"/>
                <w:sz w:val="22"/>
                <w:szCs w:val="22"/>
              </w:rPr>
              <w:t>.</w:t>
            </w:r>
          </w:p>
        </w:tc>
        <w:tc>
          <w:tcPr>
            <w:tcW w:w="6910" w:type="dxa"/>
            <w:shd w:val="clear" w:color="auto" w:fill="auto"/>
            <w:vAlign w:val="center"/>
          </w:tcPr>
          <w:p w14:paraId="43FA1D8D" w14:textId="39C820B1" w:rsidR="00372CCA" w:rsidRPr="00D87C56" w:rsidRDefault="00411EA3" w:rsidP="00313B82">
            <w:pPr>
              <w:pStyle w:val="Odlomakpopisa"/>
              <w:ind w:left="0"/>
              <w:rPr>
                <w:rFonts w:ascii="Arial" w:hAnsi="Arial" w:cs="Arial"/>
                <w:b/>
                <w:sz w:val="22"/>
                <w:szCs w:val="22"/>
              </w:rPr>
            </w:pPr>
            <w:proofErr w:type="spellStart"/>
            <w:r>
              <w:rPr>
                <w:rFonts w:ascii="Arial" w:hAnsi="Arial" w:cs="Arial"/>
                <w:b/>
                <w:bCs/>
                <w:sz w:val="22"/>
                <w:szCs w:val="22"/>
              </w:rPr>
              <w:t>Obrazac</w:t>
            </w:r>
            <w:proofErr w:type="spellEnd"/>
            <w:r>
              <w:rPr>
                <w:rFonts w:ascii="Arial" w:hAnsi="Arial" w:cs="Arial"/>
                <w:b/>
                <w:bCs/>
                <w:sz w:val="22"/>
                <w:szCs w:val="22"/>
              </w:rPr>
              <w:t xml:space="preserve"> s </w:t>
            </w:r>
            <w:proofErr w:type="spellStart"/>
            <w:r>
              <w:rPr>
                <w:rFonts w:ascii="Arial" w:hAnsi="Arial" w:cs="Arial"/>
                <w:b/>
                <w:bCs/>
                <w:sz w:val="22"/>
                <w:szCs w:val="22"/>
              </w:rPr>
              <w:t>podacima</w:t>
            </w:r>
            <w:proofErr w:type="spellEnd"/>
            <w:r>
              <w:rPr>
                <w:rFonts w:ascii="Arial" w:hAnsi="Arial" w:cs="Arial"/>
                <w:b/>
                <w:bCs/>
                <w:sz w:val="22"/>
                <w:szCs w:val="22"/>
              </w:rPr>
              <w:t xml:space="preserve"> za </w:t>
            </w:r>
            <w:proofErr w:type="spellStart"/>
            <w:r>
              <w:rPr>
                <w:rFonts w:ascii="Arial" w:hAnsi="Arial" w:cs="Arial"/>
                <w:b/>
                <w:bCs/>
                <w:sz w:val="22"/>
                <w:szCs w:val="22"/>
              </w:rPr>
              <w:t>dodjelu</w:t>
            </w:r>
            <w:proofErr w:type="spellEnd"/>
            <w:r>
              <w:rPr>
                <w:rFonts w:ascii="Arial" w:hAnsi="Arial" w:cs="Arial"/>
                <w:b/>
                <w:bCs/>
                <w:sz w:val="22"/>
                <w:szCs w:val="22"/>
              </w:rPr>
              <w:t xml:space="preserve"> </w:t>
            </w:r>
            <w:proofErr w:type="spellStart"/>
            <w:r>
              <w:rPr>
                <w:rFonts w:ascii="Arial" w:hAnsi="Arial" w:cs="Arial"/>
                <w:b/>
                <w:bCs/>
                <w:sz w:val="22"/>
                <w:szCs w:val="22"/>
              </w:rPr>
              <w:t>bodova</w:t>
            </w:r>
            <w:proofErr w:type="spellEnd"/>
            <w:r>
              <w:rPr>
                <w:rFonts w:ascii="Arial" w:hAnsi="Arial" w:cs="Arial"/>
                <w:b/>
                <w:bCs/>
                <w:sz w:val="22"/>
                <w:szCs w:val="22"/>
              </w:rPr>
              <w:t xml:space="preserve"> </w:t>
            </w:r>
            <w:proofErr w:type="spellStart"/>
            <w:r>
              <w:rPr>
                <w:rFonts w:ascii="Arial" w:hAnsi="Arial" w:cs="Arial"/>
                <w:b/>
                <w:bCs/>
                <w:sz w:val="22"/>
                <w:szCs w:val="22"/>
              </w:rPr>
              <w:t>temeljem</w:t>
            </w:r>
            <w:proofErr w:type="spellEnd"/>
            <w:r>
              <w:rPr>
                <w:rFonts w:ascii="Arial" w:hAnsi="Arial" w:cs="Arial"/>
                <w:b/>
                <w:bCs/>
                <w:sz w:val="22"/>
                <w:szCs w:val="22"/>
              </w:rPr>
              <w:t xml:space="preserve"> </w:t>
            </w:r>
            <w:proofErr w:type="spellStart"/>
            <w:r>
              <w:rPr>
                <w:rFonts w:ascii="Arial" w:hAnsi="Arial" w:cs="Arial"/>
                <w:b/>
                <w:bCs/>
                <w:sz w:val="22"/>
                <w:szCs w:val="22"/>
              </w:rPr>
              <w:t>kriterija</w:t>
            </w:r>
            <w:proofErr w:type="spellEnd"/>
            <w:r>
              <w:rPr>
                <w:rFonts w:ascii="Arial" w:hAnsi="Arial" w:cs="Arial"/>
                <w:b/>
                <w:bCs/>
                <w:sz w:val="22"/>
                <w:szCs w:val="22"/>
              </w:rPr>
              <w:t xml:space="preserve"> </w:t>
            </w:r>
            <w:proofErr w:type="spellStart"/>
            <w:r>
              <w:rPr>
                <w:rFonts w:ascii="Arial" w:hAnsi="Arial" w:cs="Arial"/>
                <w:b/>
                <w:bCs/>
                <w:sz w:val="22"/>
                <w:szCs w:val="22"/>
              </w:rPr>
              <w:t>kvalitete</w:t>
            </w:r>
            <w:proofErr w:type="spellEnd"/>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5"/>
          <w:footerReference w:type="default" r:id="rId16"/>
          <w:headerReference w:type="first" r:id="rId17"/>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C65813" w:rsidRPr="00D87C56" w14:paraId="6A9791D4" w14:textId="77777777" w:rsidTr="00AC2EEC">
        <w:tc>
          <w:tcPr>
            <w:tcW w:w="9064" w:type="dxa"/>
          </w:tcPr>
          <w:p w14:paraId="3CBDE3EE" w14:textId="77777777" w:rsidR="00C65813" w:rsidRPr="00D87C56" w:rsidRDefault="00C65813" w:rsidP="00AC2EEC">
            <w:pPr>
              <w:rPr>
                <w:rFonts w:ascii="Arial" w:hAnsi="Arial" w:cs="Arial"/>
                <w:sz w:val="22"/>
                <w:szCs w:val="22"/>
              </w:rPr>
            </w:pPr>
          </w:p>
        </w:tc>
        <w:tc>
          <w:tcPr>
            <w:tcW w:w="222" w:type="dxa"/>
          </w:tcPr>
          <w:p w14:paraId="5BDDE498" w14:textId="77777777" w:rsidR="00C65813" w:rsidRPr="00D87C56" w:rsidRDefault="00C65813" w:rsidP="00AC2EEC">
            <w:pPr>
              <w:jc w:val="center"/>
              <w:rPr>
                <w:rFonts w:ascii="Arial" w:hAnsi="Arial" w:cs="Arial"/>
                <w:sz w:val="22"/>
                <w:szCs w:val="22"/>
              </w:rPr>
            </w:pPr>
          </w:p>
        </w:tc>
      </w:tr>
    </w:tbl>
    <w:p w14:paraId="53C26076" w14:textId="77777777" w:rsidR="00C65813" w:rsidRPr="00D87C56" w:rsidRDefault="00C65813" w:rsidP="00C65813">
      <w:pPr>
        <w:contextualSpacing/>
        <w:rPr>
          <w:rFonts w:ascii="Arial" w:hAnsi="Arial" w:cs="Arial"/>
          <w:i/>
          <w:sz w:val="22"/>
          <w:szCs w:val="22"/>
        </w:rPr>
      </w:pPr>
      <w:r w:rsidRPr="00D87C56">
        <w:rPr>
          <w:rFonts w:ascii="Arial" w:hAnsi="Arial" w:cs="Arial"/>
          <w:i/>
          <w:sz w:val="22"/>
          <w:szCs w:val="22"/>
        </w:rPr>
        <w:t>Prilog 1</w:t>
      </w:r>
    </w:p>
    <w:p w14:paraId="62FB5EAA" w14:textId="77777777" w:rsidR="00C65813" w:rsidRPr="00D87C56" w:rsidRDefault="00C65813" w:rsidP="00C65813">
      <w:pPr>
        <w:jc w:val="both"/>
        <w:rPr>
          <w:rFonts w:ascii="Arial" w:hAnsi="Arial" w:cs="Arial"/>
          <w:b/>
          <w:bCs/>
          <w:i/>
          <w:iCs/>
          <w:sz w:val="22"/>
          <w:szCs w:val="22"/>
        </w:rPr>
      </w:pPr>
    </w:p>
    <w:p w14:paraId="1A5D932C" w14:textId="77777777" w:rsidR="003A79C9" w:rsidRDefault="003A79C9" w:rsidP="003A79C9">
      <w:pPr>
        <w:pStyle w:val="Odlomakpopisa"/>
        <w:ind w:left="0"/>
        <w:rPr>
          <w:rFonts w:ascii="Arial" w:hAnsi="Arial" w:cs="Arial"/>
          <w:b/>
          <w:bCs/>
          <w:sz w:val="22"/>
          <w:szCs w:val="22"/>
          <w:lang w:val="hr-HR"/>
        </w:rPr>
      </w:pPr>
    </w:p>
    <w:p w14:paraId="484CFBFB" w14:textId="5BC30D67" w:rsidR="003A79C9" w:rsidRPr="00D87C56" w:rsidRDefault="00E317C9" w:rsidP="003A79C9">
      <w:pPr>
        <w:pStyle w:val="Odlomakpopisa"/>
        <w:ind w:left="0"/>
        <w:jc w:val="center"/>
        <w:rPr>
          <w:rFonts w:ascii="Arial" w:hAnsi="Arial" w:cs="Arial"/>
          <w:b/>
          <w:bCs/>
          <w:sz w:val="22"/>
          <w:szCs w:val="22"/>
          <w:lang w:val="hr-HR"/>
        </w:rPr>
      </w:pPr>
      <w:proofErr w:type="spellStart"/>
      <w:r>
        <w:rPr>
          <w:rFonts w:ascii="Arial" w:hAnsi="Arial" w:cs="Arial"/>
          <w:b/>
          <w:bCs/>
          <w:sz w:val="22"/>
          <w:szCs w:val="22"/>
        </w:rPr>
        <w:t>Obrazac</w:t>
      </w:r>
      <w:proofErr w:type="spellEnd"/>
      <w:r>
        <w:rPr>
          <w:rFonts w:ascii="Arial" w:hAnsi="Arial" w:cs="Arial"/>
          <w:b/>
          <w:bCs/>
          <w:sz w:val="22"/>
          <w:szCs w:val="22"/>
        </w:rPr>
        <w:t xml:space="preserve"> s </w:t>
      </w:r>
      <w:proofErr w:type="spellStart"/>
      <w:r>
        <w:rPr>
          <w:rFonts w:ascii="Arial" w:hAnsi="Arial" w:cs="Arial"/>
          <w:b/>
          <w:bCs/>
          <w:sz w:val="22"/>
          <w:szCs w:val="22"/>
        </w:rPr>
        <w:t>podacima</w:t>
      </w:r>
      <w:proofErr w:type="spellEnd"/>
      <w:r>
        <w:rPr>
          <w:rFonts w:ascii="Arial" w:hAnsi="Arial" w:cs="Arial"/>
          <w:b/>
          <w:bCs/>
          <w:sz w:val="22"/>
          <w:szCs w:val="22"/>
        </w:rPr>
        <w:t xml:space="preserve"> za </w:t>
      </w:r>
      <w:proofErr w:type="spellStart"/>
      <w:r>
        <w:rPr>
          <w:rFonts w:ascii="Arial" w:hAnsi="Arial" w:cs="Arial"/>
          <w:b/>
          <w:bCs/>
          <w:sz w:val="22"/>
          <w:szCs w:val="22"/>
        </w:rPr>
        <w:t>dodjelu</w:t>
      </w:r>
      <w:proofErr w:type="spellEnd"/>
      <w:r>
        <w:rPr>
          <w:rFonts w:ascii="Arial" w:hAnsi="Arial" w:cs="Arial"/>
          <w:b/>
          <w:bCs/>
          <w:sz w:val="22"/>
          <w:szCs w:val="22"/>
        </w:rPr>
        <w:t xml:space="preserve"> </w:t>
      </w:r>
      <w:proofErr w:type="spellStart"/>
      <w:r>
        <w:rPr>
          <w:rFonts w:ascii="Arial" w:hAnsi="Arial" w:cs="Arial"/>
          <w:b/>
          <w:bCs/>
          <w:sz w:val="22"/>
          <w:szCs w:val="22"/>
        </w:rPr>
        <w:t>bodova</w:t>
      </w:r>
      <w:proofErr w:type="spellEnd"/>
      <w:r>
        <w:rPr>
          <w:rFonts w:ascii="Arial" w:hAnsi="Arial" w:cs="Arial"/>
          <w:b/>
          <w:bCs/>
          <w:sz w:val="22"/>
          <w:szCs w:val="22"/>
        </w:rPr>
        <w:t xml:space="preserve"> </w:t>
      </w:r>
      <w:proofErr w:type="spellStart"/>
      <w:r>
        <w:rPr>
          <w:rFonts w:ascii="Arial" w:hAnsi="Arial" w:cs="Arial"/>
          <w:b/>
          <w:bCs/>
          <w:sz w:val="22"/>
          <w:szCs w:val="22"/>
        </w:rPr>
        <w:t>temeljem</w:t>
      </w:r>
      <w:proofErr w:type="spellEnd"/>
      <w:r>
        <w:rPr>
          <w:rFonts w:ascii="Arial" w:hAnsi="Arial" w:cs="Arial"/>
          <w:b/>
          <w:bCs/>
          <w:sz w:val="22"/>
          <w:szCs w:val="22"/>
        </w:rPr>
        <w:t xml:space="preserve"> </w:t>
      </w:r>
      <w:proofErr w:type="spellStart"/>
      <w:r>
        <w:rPr>
          <w:rFonts w:ascii="Arial" w:hAnsi="Arial" w:cs="Arial"/>
          <w:b/>
          <w:bCs/>
          <w:sz w:val="22"/>
          <w:szCs w:val="22"/>
        </w:rPr>
        <w:t>kriterija</w:t>
      </w:r>
      <w:proofErr w:type="spellEnd"/>
      <w:r>
        <w:rPr>
          <w:rFonts w:ascii="Arial" w:hAnsi="Arial" w:cs="Arial"/>
          <w:b/>
          <w:bCs/>
          <w:sz w:val="22"/>
          <w:szCs w:val="22"/>
        </w:rPr>
        <w:t xml:space="preserve"> </w:t>
      </w:r>
      <w:proofErr w:type="spellStart"/>
      <w:r>
        <w:rPr>
          <w:rFonts w:ascii="Arial" w:hAnsi="Arial" w:cs="Arial"/>
          <w:b/>
          <w:bCs/>
          <w:sz w:val="22"/>
          <w:szCs w:val="22"/>
        </w:rPr>
        <w:t>kvalitete</w:t>
      </w:r>
      <w:proofErr w:type="spellEnd"/>
    </w:p>
    <w:p w14:paraId="4C6BB229" w14:textId="77777777" w:rsidR="003A79C9" w:rsidRPr="00D87C56" w:rsidRDefault="003A79C9" w:rsidP="003A79C9">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3A79C9" w:rsidRPr="00D87C56" w14:paraId="59BB6767" w14:textId="77777777" w:rsidTr="00D34F88">
        <w:tc>
          <w:tcPr>
            <w:tcW w:w="2628" w:type="dxa"/>
            <w:vAlign w:val="center"/>
          </w:tcPr>
          <w:p w14:paraId="5A9EB0E6" w14:textId="77777777" w:rsidR="003A79C9" w:rsidRPr="00D87C56" w:rsidRDefault="003A79C9" w:rsidP="00D34F88">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14F557E0" w14:textId="77777777" w:rsidR="003A79C9" w:rsidRDefault="003A79C9" w:rsidP="00D34F88">
            <w:pPr>
              <w:rPr>
                <w:rFonts w:ascii="Arial" w:hAnsi="Arial" w:cs="Arial"/>
                <w:sz w:val="22"/>
                <w:szCs w:val="22"/>
              </w:rPr>
            </w:pPr>
          </w:p>
          <w:p w14:paraId="2338EA91" w14:textId="77777777" w:rsidR="003A79C9" w:rsidRDefault="003A79C9" w:rsidP="00D34F88">
            <w:pPr>
              <w:rPr>
                <w:rFonts w:ascii="Arial" w:hAnsi="Arial" w:cs="Arial"/>
                <w:sz w:val="22"/>
                <w:szCs w:val="22"/>
              </w:rPr>
            </w:pPr>
          </w:p>
          <w:p w14:paraId="598B8D5F" w14:textId="77777777" w:rsidR="003A79C9" w:rsidRPr="00D87C56" w:rsidRDefault="003A79C9" w:rsidP="00D34F88">
            <w:pPr>
              <w:rPr>
                <w:rFonts w:ascii="Arial" w:hAnsi="Arial" w:cs="Arial"/>
                <w:sz w:val="22"/>
                <w:szCs w:val="22"/>
              </w:rPr>
            </w:pPr>
          </w:p>
        </w:tc>
      </w:tr>
      <w:tr w:rsidR="003A79C9" w:rsidRPr="00D87C56" w14:paraId="171B5AA0" w14:textId="77777777" w:rsidTr="00D34F88">
        <w:tc>
          <w:tcPr>
            <w:tcW w:w="2628" w:type="dxa"/>
            <w:vAlign w:val="center"/>
          </w:tcPr>
          <w:p w14:paraId="057AB7DC" w14:textId="77777777" w:rsidR="003A79C9" w:rsidRPr="00D87C56" w:rsidRDefault="003A79C9" w:rsidP="00D34F88">
            <w:pPr>
              <w:rPr>
                <w:rFonts w:ascii="Arial" w:hAnsi="Arial" w:cs="Arial"/>
                <w:sz w:val="22"/>
                <w:szCs w:val="22"/>
              </w:rPr>
            </w:pPr>
            <w:r w:rsidRPr="00D87C56">
              <w:rPr>
                <w:rFonts w:ascii="Arial" w:hAnsi="Arial" w:cs="Arial"/>
                <w:sz w:val="22"/>
                <w:szCs w:val="22"/>
              </w:rPr>
              <w:t>Adresa:</w:t>
            </w:r>
          </w:p>
        </w:tc>
        <w:tc>
          <w:tcPr>
            <w:tcW w:w="6658" w:type="dxa"/>
            <w:vAlign w:val="center"/>
          </w:tcPr>
          <w:p w14:paraId="4FEC1371" w14:textId="77777777" w:rsidR="003A79C9" w:rsidRDefault="003A79C9" w:rsidP="00D34F88">
            <w:pPr>
              <w:rPr>
                <w:rFonts w:ascii="Arial" w:hAnsi="Arial" w:cs="Arial"/>
                <w:sz w:val="22"/>
                <w:szCs w:val="22"/>
              </w:rPr>
            </w:pPr>
          </w:p>
          <w:p w14:paraId="2EB2A973" w14:textId="77777777" w:rsidR="003A79C9" w:rsidRPr="00D87C56" w:rsidRDefault="003A79C9" w:rsidP="00D34F88">
            <w:pPr>
              <w:rPr>
                <w:rFonts w:ascii="Arial" w:hAnsi="Arial" w:cs="Arial"/>
                <w:sz w:val="22"/>
                <w:szCs w:val="22"/>
              </w:rPr>
            </w:pPr>
          </w:p>
        </w:tc>
      </w:tr>
      <w:tr w:rsidR="003A79C9" w:rsidRPr="00D87C56" w14:paraId="7091C120" w14:textId="77777777" w:rsidTr="00D34F88">
        <w:tc>
          <w:tcPr>
            <w:tcW w:w="2628" w:type="dxa"/>
          </w:tcPr>
          <w:p w14:paraId="0F70684C" w14:textId="77777777" w:rsidR="003A79C9" w:rsidRPr="00D87C56" w:rsidRDefault="003A79C9" w:rsidP="00D34F88">
            <w:pPr>
              <w:pStyle w:val="Default"/>
              <w:rPr>
                <w:color w:val="auto"/>
                <w:sz w:val="22"/>
                <w:szCs w:val="22"/>
                <w:lang w:val="hr-HR"/>
              </w:rPr>
            </w:pPr>
            <w:r w:rsidRPr="00D87C56">
              <w:rPr>
                <w:color w:val="auto"/>
                <w:sz w:val="22"/>
                <w:szCs w:val="22"/>
                <w:lang w:val="hr-HR"/>
              </w:rPr>
              <w:t>OIB:</w:t>
            </w:r>
          </w:p>
        </w:tc>
        <w:tc>
          <w:tcPr>
            <w:tcW w:w="6658" w:type="dxa"/>
            <w:vAlign w:val="center"/>
          </w:tcPr>
          <w:p w14:paraId="665DD99D" w14:textId="77777777" w:rsidR="003A79C9" w:rsidRDefault="003A79C9" w:rsidP="00D34F88">
            <w:pPr>
              <w:rPr>
                <w:rFonts w:ascii="Arial" w:hAnsi="Arial" w:cs="Arial"/>
                <w:sz w:val="22"/>
                <w:szCs w:val="22"/>
              </w:rPr>
            </w:pPr>
          </w:p>
          <w:p w14:paraId="39724A1B" w14:textId="77777777" w:rsidR="003A79C9" w:rsidRPr="00D87C56" w:rsidRDefault="003A79C9" w:rsidP="00D34F88">
            <w:pPr>
              <w:rPr>
                <w:rFonts w:ascii="Arial" w:hAnsi="Arial" w:cs="Arial"/>
                <w:sz w:val="22"/>
                <w:szCs w:val="22"/>
              </w:rPr>
            </w:pPr>
          </w:p>
        </w:tc>
      </w:tr>
      <w:tr w:rsidR="003A79C9" w:rsidRPr="00D87C56" w14:paraId="644F4506" w14:textId="77777777" w:rsidTr="00D34F88">
        <w:tc>
          <w:tcPr>
            <w:tcW w:w="2628" w:type="dxa"/>
          </w:tcPr>
          <w:p w14:paraId="22AAE83B" w14:textId="77777777" w:rsidR="003A79C9" w:rsidRPr="00D87C56" w:rsidRDefault="003A79C9" w:rsidP="00D34F88">
            <w:pPr>
              <w:pStyle w:val="Default"/>
              <w:rPr>
                <w:color w:val="auto"/>
                <w:sz w:val="22"/>
                <w:szCs w:val="22"/>
                <w:lang w:val="hr-HR"/>
              </w:rPr>
            </w:pPr>
            <w:r w:rsidRPr="00D87C56">
              <w:rPr>
                <w:sz w:val="22"/>
                <w:szCs w:val="22"/>
              </w:rPr>
              <w:t xml:space="preserve">Ime,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119BDFCD" w14:textId="77777777" w:rsidR="003A79C9" w:rsidRDefault="003A79C9" w:rsidP="00D34F88">
            <w:pPr>
              <w:rPr>
                <w:rFonts w:ascii="Arial" w:hAnsi="Arial" w:cs="Arial"/>
                <w:sz w:val="22"/>
                <w:szCs w:val="22"/>
              </w:rPr>
            </w:pPr>
          </w:p>
          <w:p w14:paraId="23E57013" w14:textId="77777777" w:rsidR="003A79C9" w:rsidRDefault="003A79C9" w:rsidP="00D34F88">
            <w:pPr>
              <w:rPr>
                <w:rFonts w:ascii="Arial" w:hAnsi="Arial" w:cs="Arial"/>
                <w:sz w:val="22"/>
                <w:szCs w:val="22"/>
              </w:rPr>
            </w:pPr>
          </w:p>
          <w:p w14:paraId="34095003" w14:textId="77777777" w:rsidR="003A79C9" w:rsidRPr="00D87C56" w:rsidRDefault="003A79C9" w:rsidP="00D34F88">
            <w:pPr>
              <w:rPr>
                <w:rFonts w:ascii="Arial" w:hAnsi="Arial" w:cs="Arial"/>
                <w:sz w:val="22"/>
                <w:szCs w:val="22"/>
              </w:rPr>
            </w:pPr>
          </w:p>
        </w:tc>
      </w:tr>
    </w:tbl>
    <w:p w14:paraId="5017F163" w14:textId="77777777" w:rsidR="003A79C9" w:rsidRDefault="003A79C9" w:rsidP="003A79C9">
      <w:pPr>
        <w:jc w:val="both"/>
        <w:rPr>
          <w:rFonts w:ascii="Arial" w:hAnsi="Arial" w:cs="Arial"/>
          <w:sz w:val="22"/>
          <w:szCs w:val="22"/>
        </w:rPr>
      </w:pPr>
    </w:p>
    <w:p w14:paraId="70660B90" w14:textId="6E9812F7" w:rsidR="003A79C9" w:rsidRDefault="008C316A" w:rsidP="008C316A">
      <w:pPr>
        <w:jc w:val="both"/>
        <w:rPr>
          <w:rFonts w:ascii="Arial" w:hAnsi="Arial" w:cs="Arial"/>
          <w:sz w:val="22"/>
          <w:szCs w:val="22"/>
        </w:rPr>
      </w:pPr>
      <w:r>
        <w:rPr>
          <w:rFonts w:ascii="Arial" w:hAnsi="Arial" w:cs="Arial"/>
          <w:sz w:val="22"/>
          <w:szCs w:val="22"/>
        </w:rPr>
        <w:t xml:space="preserve">Izjavljujemo da u ovom postupku javne nabave, </w:t>
      </w:r>
      <w:proofErr w:type="spellStart"/>
      <w:r>
        <w:rPr>
          <w:rFonts w:ascii="Arial" w:hAnsi="Arial" w:cs="Arial"/>
          <w:sz w:val="22"/>
          <w:szCs w:val="22"/>
        </w:rPr>
        <w:t>evid.broj</w:t>
      </w:r>
      <w:proofErr w:type="spellEnd"/>
      <w:r>
        <w:rPr>
          <w:rFonts w:ascii="Arial" w:hAnsi="Arial" w:cs="Arial"/>
          <w:sz w:val="22"/>
          <w:szCs w:val="22"/>
        </w:rPr>
        <w:t xml:space="preserve">: </w:t>
      </w:r>
      <w:r w:rsidR="003D191E">
        <w:rPr>
          <w:rFonts w:ascii="Arial" w:hAnsi="Arial" w:cs="Arial"/>
          <w:sz w:val="22"/>
          <w:szCs w:val="22"/>
        </w:rPr>
        <w:t>103</w:t>
      </w:r>
      <w:r>
        <w:rPr>
          <w:rFonts w:ascii="Arial" w:hAnsi="Arial" w:cs="Arial"/>
          <w:sz w:val="22"/>
          <w:szCs w:val="22"/>
        </w:rPr>
        <w:t>-03-</w:t>
      </w:r>
      <w:r w:rsidR="007F58D9">
        <w:rPr>
          <w:rFonts w:ascii="Arial" w:hAnsi="Arial" w:cs="Arial"/>
          <w:sz w:val="22"/>
          <w:szCs w:val="22"/>
        </w:rPr>
        <w:t>21</w:t>
      </w:r>
      <w:r>
        <w:rPr>
          <w:rFonts w:ascii="Arial" w:hAnsi="Arial" w:cs="Arial"/>
          <w:sz w:val="22"/>
          <w:szCs w:val="22"/>
        </w:rPr>
        <w:t>-VV udio električne energije iz obnovljivih izvora iznosi _____________ %.</w:t>
      </w:r>
    </w:p>
    <w:p w14:paraId="15D6904C" w14:textId="77777777" w:rsidR="003A79C9" w:rsidRDefault="003A79C9" w:rsidP="003A79C9">
      <w:pPr>
        <w:jc w:val="both"/>
        <w:rPr>
          <w:rFonts w:ascii="Arial" w:hAnsi="Arial" w:cs="Arial"/>
          <w:sz w:val="22"/>
          <w:szCs w:val="22"/>
        </w:rPr>
      </w:pPr>
    </w:p>
    <w:p w14:paraId="636A662F" w14:textId="77777777" w:rsidR="003A79C9" w:rsidRPr="00D87C56" w:rsidRDefault="003A79C9" w:rsidP="003A79C9">
      <w:pPr>
        <w:jc w:val="both"/>
        <w:rPr>
          <w:rFonts w:ascii="Arial" w:hAnsi="Arial" w:cs="Arial"/>
          <w:sz w:val="22"/>
          <w:szCs w:val="22"/>
        </w:rPr>
      </w:pPr>
    </w:p>
    <w:p w14:paraId="03DF0A38" w14:textId="77777777" w:rsidR="003A79C9" w:rsidRPr="00D87C56" w:rsidRDefault="003A79C9" w:rsidP="003A79C9">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3A79C9" w:rsidRPr="00D87C56" w14:paraId="4CBA697E" w14:textId="77777777" w:rsidTr="00D34F88">
        <w:tc>
          <w:tcPr>
            <w:tcW w:w="3652" w:type="dxa"/>
            <w:tcBorders>
              <w:bottom w:val="single" w:sz="4" w:space="0" w:color="auto"/>
            </w:tcBorders>
          </w:tcPr>
          <w:p w14:paraId="1E97C476" w14:textId="77777777" w:rsidR="003A79C9" w:rsidRPr="00D87C56" w:rsidRDefault="003A79C9" w:rsidP="00D34F88">
            <w:pPr>
              <w:jc w:val="center"/>
              <w:rPr>
                <w:rFonts w:ascii="Arial" w:hAnsi="Arial" w:cs="Arial"/>
                <w:sz w:val="22"/>
                <w:szCs w:val="22"/>
              </w:rPr>
            </w:pPr>
          </w:p>
        </w:tc>
        <w:tc>
          <w:tcPr>
            <w:tcW w:w="1701" w:type="dxa"/>
          </w:tcPr>
          <w:p w14:paraId="3F58AC99"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47E2393B" w14:textId="77777777" w:rsidR="003A79C9" w:rsidRPr="00D87C56" w:rsidRDefault="003A79C9" w:rsidP="00D34F88">
            <w:pPr>
              <w:jc w:val="center"/>
              <w:rPr>
                <w:rFonts w:ascii="Arial" w:hAnsi="Arial" w:cs="Arial"/>
                <w:sz w:val="22"/>
                <w:szCs w:val="22"/>
              </w:rPr>
            </w:pPr>
          </w:p>
        </w:tc>
      </w:tr>
      <w:tr w:rsidR="003A79C9" w:rsidRPr="00D87C56" w14:paraId="5C6C24B6" w14:textId="77777777" w:rsidTr="00D34F88">
        <w:tc>
          <w:tcPr>
            <w:tcW w:w="3652" w:type="dxa"/>
            <w:tcBorders>
              <w:top w:val="single" w:sz="4" w:space="0" w:color="auto"/>
            </w:tcBorders>
          </w:tcPr>
          <w:p w14:paraId="266DF78B"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(Mjesto i datum)</w:t>
            </w:r>
          </w:p>
        </w:tc>
        <w:tc>
          <w:tcPr>
            <w:tcW w:w="1701" w:type="dxa"/>
          </w:tcPr>
          <w:p w14:paraId="63BE5122"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173B63B0"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3A79C9" w:rsidRPr="00D87C56" w14:paraId="1580BFC2" w14:textId="77777777" w:rsidTr="00D34F88">
        <w:trPr>
          <w:trHeight w:val="624"/>
        </w:trPr>
        <w:tc>
          <w:tcPr>
            <w:tcW w:w="3652" w:type="dxa"/>
          </w:tcPr>
          <w:p w14:paraId="3BC948C9" w14:textId="77777777" w:rsidR="003A79C9" w:rsidRPr="00D87C56" w:rsidRDefault="003A79C9" w:rsidP="00D34F88">
            <w:pPr>
              <w:jc w:val="center"/>
              <w:rPr>
                <w:rFonts w:ascii="Arial" w:hAnsi="Arial" w:cs="Arial"/>
                <w:sz w:val="22"/>
                <w:szCs w:val="22"/>
              </w:rPr>
            </w:pPr>
          </w:p>
        </w:tc>
        <w:tc>
          <w:tcPr>
            <w:tcW w:w="1701" w:type="dxa"/>
          </w:tcPr>
          <w:p w14:paraId="33FA2BB9" w14:textId="77777777" w:rsidR="003A79C9" w:rsidRPr="00D87C56" w:rsidRDefault="003A79C9" w:rsidP="00D34F88">
            <w:pPr>
              <w:jc w:val="center"/>
              <w:rPr>
                <w:rFonts w:ascii="Arial" w:hAnsi="Arial" w:cs="Arial"/>
                <w:sz w:val="22"/>
                <w:szCs w:val="22"/>
              </w:rPr>
            </w:pPr>
          </w:p>
        </w:tc>
        <w:tc>
          <w:tcPr>
            <w:tcW w:w="3933" w:type="dxa"/>
            <w:tcBorders>
              <w:bottom w:val="single" w:sz="4" w:space="0" w:color="auto"/>
            </w:tcBorders>
          </w:tcPr>
          <w:p w14:paraId="1F6C36D8" w14:textId="77777777" w:rsidR="003A79C9" w:rsidRPr="00D87C56" w:rsidRDefault="003A79C9" w:rsidP="00D34F88">
            <w:pPr>
              <w:jc w:val="center"/>
              <w:rPr>
                <w:rFonts w:ascii="Arial" w:hAnsi="Arial" w:cs="Arial"/>
                <w:sz w:val="22"/>
                <w:szCs w:val="22"/>
              </w:rPr>
            </w:pPr>
          </w:p>
        </w:tc>
      </w:tr>
      <w:tr w:rsidR="003A79C9" w:rsidRPr="00D87C56" w14:paraId="7B79B54D" w14:textId="77777777" w:rsidTr="00D34F88">
        <w:tc>
          <w:tcPr>
            <w:tcW w:w="3652" w:type="dxa"/>
          </w:tcPr>
          <w:p w14:paraId="07492D4D" w14:textId="77777777" w:rsidR="003A79C9" w:rsidRPr="00D87C56" w:rsidRDefault="003A79C9" w:rsidP="00D34F88">
            <w:pPr>
              <w:jc w:val="center"/>
              <w:rPr>
                <w:rFonts w:ascii="Arial" w:hAnsi="Arial" w:cs="Arial"/>
                <w:sz w:val="22"/>
                <w:szCs w:val="22"/>
              </w:rPr>
            </w:pPr>
          </w:p>
        </w:tc>
        <w:tc>
          <w:tcPr>
            <w:tcW w:w="1701" w:type="dxa"/>
          </w:tcPr>
          <w:p w14:paraId="1D5BA2D0"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5F81D61C"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(Vlastoručni potpis ovlaštene      osobe  gospodarskog subjekta)</w:t>
            </w:r>
          </w:p>
          <w:p w14:paraId="12FFD421" w14:textId="77777777" w:rsidR="003A79C9" w:rsidRPr="00D87C56" w:rsidRDefault="003A79C9" w:rsidP="00D34F88">
            <w:pPr>
              <w:jc w:val="center"/>
              <w:rPr>
                <w:rFonts w:ascii="Arial" w:hAnsi="Arial" w:cs="Arial"/>
                <w:sz w:val="22"/>
                <w:szCs w:val="22"/>
              </w:rPr>
            </w:pPr>
          </w:p>
        </w:tc>
      </w:tr>
    </w:tbl>
    <w:p w14:paraId="072D3779" w14:textId="77777777" w:rsidR="003A79C9" w:rsidRDefault="003A79C9" w:rsidP="003A79C9">
      <w:pPr>
        <w:ind w:firstLine="708"/>
        <w:jc w:val="both"/>
        <w:rPr>
          <w:rFonts w:ascii="Arial" w:hAnsi="Arial" w:cs="Arial"/>
          <w:sz w:val="22"/>
          <w:szCs w:val="22"/>
        </w:rPr>
      </w:pPr>
    </w:p>
    <w:p w14:paraId="6CB5D108" w14:textId="77777777" w:rsidR="003A79C9" w:rsidRDefault="003A79C9" w:rsidP="003A79C9">
      <w:pPr>
        <w:ind w:firstLine="708"/>
        <w:jc w:val="both"/>
        <w:rPr>
          <w:rFonts w:ascii="Arial" w:hAnsi="Arial" w:cs="Arial"/>
          <w:sz w:val="22"/>
          <w:szCs w:val="22"/>
        </w:rPr>
      </w:pPr>
    </w:p>
    <w:p w14:paraId="162102F7" w14:textId="77777777" w:rsidR="003A79C9" w:rsidRDefault="003A79C9" w:rsidP="003A79C9">
      <w:pPr>
        <w:ind w:firstLine="708"/>
        <w:jc w:val="both"/>
        <w:rPr>
          <w:rFonts w:ascii="Arial" w:hAnsi="Arial" w:cs="Arial"/>
          <w:sz w:val="22"/>
          <w:szCs w:val="22"/>
        </w:rPr>
      </w:pPr>
    </w:p>
    <w:p w14:paraId="0B7B764E" w14:textId="77777777" w:rsidR="003A79C9" w:rsidRDefault="003A79C9" w:rsidP="003A79C9">
      <w:pPr>
        <w:ind w:firstLine="708"/>
        <w:jc w:val="both"/>
        <w:rPr>
          <w:rFonts w:ascii="Arial" w:hAnsi="Arial" w:cs="Arial"/>
          <w:sz w:val="22"/>
          <w:szCs w:val="22"/>
        </w:rPr>
      </w:pPr>
    </w:p>
    <w:p w14:paraId="1A764722" w14:textId="77777777" w:rsidR="003A79C9" w:rsidRPr="00D87C56" w:rsidRDefault="003A79C9" w:rsidP="003A79C9">
      <w:pPr>
        <w:ind w:firstLine="708"/>
        <w:jc w:val="both"/>
        <w:rPr>
          <w:rFonts w:ascii="Arial" w:hAnsi="Arial" w:cs="Arial"/>
          <w:sz w:val="22"/>
          <w:szCs w:val="22"/>
        </w:rPr>
      </w:pPr>
      <w:r w:rsidRPr="00D87C56">
        <w:rPr>
          <w:rFonts w:ascii="Arial" w:hAnsi="Arial" w:cs="Arial"/>
          <w:sz w:val="22"/>
          <w:szCs w:val="22"/>
        </w:rPr>
        <w:t xml:space="preserve">             </w:t>
      </w:r>
    </w:p>
    <w:p w14:paraId="4693B10D" w14:textId="77777777" w:rsidR="003A79C9" w:rsidRPr="00D87C56" w:rsidRDefault="003A79C9" w:rsidP="003A79C9">
      <w:pPr>
        <w:jc w:val="both"/>
        <w:rPr>
          <w:rFonts w:ascii="Arial" w:hAnsi="Arial" w:cs="Arial"/>
          <w:sz w:val="22"/>
          <w:szCs w:val="22"/>
        </w:rPr>
      </w:pPr>
    </w:p>
    <w:p w14:paraId="2AFC276D" w14:textId="77777777" w:rsidR="003A79C9" w:rsidRDefault="003A79C9" w:rsidP="003A79C9">
      <w:pPr>
        <w:spacing w:line="240" w:lineRule="atLeast"/>
        <w:jc w:val="both"/>
        <w:rPr>
          <w:rFonts w:ascii="Arial" w:hAnsi="Arial" w:cs="Arial"/>
          <w:b/>
          <w:bCs/>
          <w:sz w:val="22"/>
          <w:szCs w:val="22"/>
        </w:rPr>
      </w:pPr>
      <w:r>
        <w:rPr>
          <w:rFonts w:ascii="Arial" w:hAnsi="Arial" w:cs="Arial"/>
          <w:b/>
          <w:bCs/>
          <w:sz w:val="22"/>
          <w:szCs w:val="22"/>
        </w:rPr>
        <w:t>*Napomena:</w:t>
      </w:r>
    </w:p>
    <w:p w14:paraId="26814310" w14:textId="6B0BB3DC" w:rsidR="003A79C9" w:rsidRDefault="008C316A" w:rsidP="003A79C9">
      <w:pPr>
        <w:spacing w:line="240" w:lineRule="atLeast"/>
        <w:jc w:val="both"/>
        <w:rPr>
          <w:rFonts w:ascii="Arial" w:hAnsi="Arial" w:cs="Arial"/>
          <w:bCs/>
          <w:sz w:val="22"/>
          <w:szCs w:val="22"/>
        </w:rPr>
      </w:pPr>
      <w:r>
        <w:rPr>
          <w:rFonts w:ascii="Arial" w:hAnsi="Arial" w:cs="Arial"/>
          <w:bCs/>
          <w:sz w:val="22"/>
          <w:szCs w:val="22"/>
        </w:rPr>
        <w:t>Ukoliko ponuditelj u svojoj ponudi ne dostavi ovaj popunjeni obrazac, sm</w:t>
      </w:r>
      <w:r w:rsidR="00FD1701">
        <w:rPr>
          <w:rFonts w:ascii="Arial" w:hAnsi="Arial" w:cs="Arial"/>
          <w:bCs/>
          <w:sz w:val="22"/>
          <w:szCs w:val="22"/>
        </w:rPr>
        <w:t>a</w:t>
      </w:r>
      <w:r>
        <w:rPr>
          <w:rFonts w:ascii="Arial" w:hAnsi="Arial" w:cs="Arial"/>
          <w:bCs/>
          <w:sz w:val="22"/>
          <w:szCs w:val="22"/>
        </w:rPr>
        <w:t>trat će se da ponuditelj nudi udio električne energije dobivene iz obnovljivih izvora minimalno 50%.</w:t>
      </w:r>
    </w:p>
    <w:p w14:paraId="47F674B5" w14:textId="77777777" w:rsidR="003A79C9" w:rsidRDefault="003A79C9" w:rsidP="003A79C9">
      <w:pPr>
        <w:spacing w:line="240" w:lineRule="atLeast"/>
        <w:jc w:val="both"/>
        <w:rPr>
          <w:rFonts w:ascii="Arial" w:hAnsi="Arial" w:cs="Arial"/>
          <w:bCs/>
          <w:sz w:val="22"/>
          <w:szCs w:val="22"/>
        </w:rPr>
      </w:pPr>
    </w:p>
    <w:p w14:paraId="54E830EC" w14:textId="77777777" w:rsidR="003A79C9" w:rsidRDefault="003A79C9" w:rsidP="003A79C9">
      <w:pPr>
        <w:spacing w:line="240" w:lineRule="atLeast"/>
        <w:jc w:val="both"/>
        <w:rPr>
          <w:rFonts w:ascii="Arial" w:hAnsi="Arial" w:cs="Arial"/>
          <w:bCs/>
          <w:sz w:val="22"/>
          <w:szCs w:val="22"/>
        </w:rPr>
      </w:pPr>
    </w:p>
    <w:p w14:paraId="6AA9C086" w14:textId="77777777" w:rsidR="003A79C9" w:rsidRDefault="003A79C9" w:rsidP="003A79C9">
      <w:pPr>
        <w:spacing w:line="240" w:lineRule="atLeast"/>
        <w:jc w:val="both"/>
        <w:rPr>
          <w:rFonts w:ascii="Arial" w:hAnsi="Arial" w:cs="Arial"/>
          <w:bCs/>
          <w:sz w:val="22"/>
          <w:szCs w:val="22"/>
        </w:rPr>
      </w:pPr>
    </w:p>
    <w:p w14:paraId="0D4BB903" w14:textId="77777777" w:rsidR="003A79C9" w:rsidRDefault="003A79C9" w:rsidP="003A79C9">
      <w:pPr>
        <w:spacing w:line="240" w:lineRule="atLeast"/>
        <w:jc w:val="both"/>
        <w:rPr>
          <w:rFonts w:ascii="Arial" w:hAnsi="Arial" w:cs="Arial"/>
          <w:bCs/>
          <w:sz w:val="22"/>
          <w:szCs w:val="22"/>
        </w:rPr>
      </w:pPr>
    </w:p>
    <w:p w14:paraId="2D0563E2" w14:textId="77777777" w:rsidR="003A79C9" w:rsidRDefault="003A79C9" w:rsidP="003A79C9">
      <w:pPr>
        <w:spacing w:line="240" w:lineRule="atLeast"/>
        <w:jc w:val="both"/>
        <w:rPr>
          <w:rFonts w:ascii="Arial" w:hAnsi="Arial" w:cs="Arial"/>
          <w:bCs/>
          <w:sz w:val="22"/>
          <w:szCs w:val="22"/>
        </w:rPr>
      </w:pPr>
    </w:p>
    <w:p w14:paraId="42D5ACFE" w14:textId="77777777" w:rsidR="003A79C9" w:rsidRDefault="003A79C9" w:rsidP="003A79C9">
      <w:pPr>
        <w:spacing w:line="240" w:lineRule="atLeast"/>
        <w:jc w:val="both"/>
        <w:rPr>
          <w:rFonts w:ascii="Arial" w:hAnsi="Arial" w:cs="Arial"/>
          <w:bCs/>
          <w:sz w:val="22"/>
          <w:szCs w:val="22"/>
        </w:rPr>
      </w:pPr>
    </w:p>
    <w:p w14:paraId="1A5A6896" w14:textId="77777777" w:rsidR="003A79C9" w:rsidRDefault="003A79C9" w:rsidP="003A79C9">
      <w:pPr>
        <w:spacing w:line="240" w:lineRule="atLeast"/>
        <w:jc w:val="both"/>
        <w:rPr>
          <w:rFonts w:ascii="Arial" w:hAnsi="Arial" w:cs="Arial"/>
          <w:bCs/>
          <w:sz w:val="22"/>
          <w:szCs w:val="22"/>
        </w:rPr>
      </w:pPr>
    </w:p>
    <w:p w14:paraId="032BA2E4" w14:textId="784F4280" w:rsidR="00C65813" w:rsidRPr="008D5092" w:rsidRDefault="00C65813" w:rsidP="00AD25BE">
      <w:pPr>
        <w:contextualSpacing/>
        <w:rPr>
          <w:rFonts w:ascii="Arial" w:hAnsi="Arial" w:cs="Arial"/>
          <w:sz w:val="22"/>
          <w:szCs w:val="22"/>
        </w:rPr>
      </w:pPr>
    </w:p>
    <w:sectPr w:rsidR="00C65813" w:rsidRPr="008D5092" w:rsidSect="006853A0">
      <w:footerReference w:type="default" r:id="rId18"/>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DE68" w14:textId="77777777" w:rsidR="00351A45" w:rsidRDefault="00351A45" w:rsidP="00AC1E92">
      <w:r>
        <w:separator/>
      </w:r>
    </w:p>
  </w:endnote>
  <w:endnote w:type="continuationSeparator" w:id="0">
    <w:p w14:paraId="4B3F6893" w14:textId="77777777" w:rsidR="00351A45" w:rsidRDefault="00351A45"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02586CA6" w:rsidR="00C174C9" w:rsidRPr="0079516B" w:rsidRDefault="00C174C9">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28</w:t>
        </w:r>
        <w:r w:rsidRPr="0079516B">
          <w:rPr>
            <w:rFonts w:ascii="Arial Narrow" w:hAnsi="Arial Narrow"/>
            <w:noProof/>
            <w:sz w:val="16"/>
            <w:szCs w:val="16"/>
          </w:rPr>
          <w:fldChar w:fldCharType="end"/>
        </w:r>
      </w:p>
    </w:sdtContent>
  </w:sdt>
  <w:p w14:paraId="5477B70D" w14:textId="77777777" w:rsidR="00C174C9" w:rsidRPr="00141639" w:rsidRDefault="00C174C9">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97C5" w14:textId="76A1761A" w:rsidR="00C174C9" w:rsidRPr="00E5474C" w:rsidRDefault="00C174C9"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C174C9" w:rsidRDefault="00C174C9">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105" w14:textId="77777777" w:rsidR="00351A45" w:rsidRDefault="00351A45" w:rsidP="00AC1E92">
      <w:r>
        <w:separator/>
      </w:r>
    </w:p>
  </w:footnote>
  <w:footnote w:type="continuationSeparator" w:id="0">
    <w:p w14:paraId="09A4207B" w14:textId="77777777" w:rsidR="00351A45" w:rsidRDefault="00351A45"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9CB4" w14:textId="77777777" w:rsidR="00C174C9" w:rsidRPr="00D5290F" w:rsidRDefault="00C174C9"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C174C9" w:rsidRDefault="00C174C9"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053C498D" w:rsidR="00C174C9" w:rsidRDefault="00C174C9"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sidR="00B035D2">
      <w:rPr>
        <w:rFonts w:ascii="Arial" w:hAnsi="Arial" w:cs="Arial"/>
        <w:color w:val="808080" w:themeColor="text1" w:themeTint="7F"/>
        <w:sz w:val="18"/>
        <w:szCs w:val="18"/>
      </w:rPr>
      <w:t xml:space="preserve"> </w:t>
    </w:r>
    <w:r w:rsidR="00B035D2" w:rsidRPr="00B035D2">
      <w:rPr>
        <w:rFonts w:ascii="Arial" w:hAnsi="Arial" w:cs="Arial"/>
        <w:color w:val="808080" w:themeColor="text1" w:themeTint="7F"/>
        <w:sz w:val="18"/>
        <w:szCs w:val="18"/>
      </w:rPr>
      <w:t>103-03-21-VV</w:t>
    </w:r>
  </w:p>
  <w:p w14:paraId="7BD4DE73" w14:textId="77777777" w:rsidR="00C174C9" w:rsidRDefault="00C174C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9FE9" w14:textId="77777777" w:rsidR="00C174C9" w:rsidRPr="00D5290F" w:rsidRDefault="00C174C9"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C174C9" w:rsidRDefault="00C174C9"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C174C9" w:rsidRDefault="00C174C9"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C174C9" w:rsidRDefault="00C174C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EA0DAF"/>
    <w:multiLevelType w:val="multilevel"/>
    <w:tmpl w:val="26D06AA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36944B5"/>
    <w:multiLevelType w:val="multilevel"/>
    <w:tmpl w:val="0F64C5CA"/>
    <w:lvl w:ilvl="0">
      <w:start w:val="2"/>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6"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021C7"/>
    <w:multiLevelType w:val="hybridMultilevel"/>
    <w:tmpl w:val="35EE7634"/>
    <w:lvl w:ilvl="0" w:tplc="572825AA">
      <w:start w:val="3"/>
      <w:numFmt w:val="decimal"/>
      <w:lvlText w:val="%1."/>
      <w:lvlJc w:val="left"/>
      <w:pPr>
        <w:ind w:left="750" w:hanging="360"/>
      </w:pPr>
      <w:rPr>
        <w:rFonts w:hint="default"/>
      </w:rPr>
    </w:lvl>
    <w:lvl w:ilvl="1" w:tplc="041A0019" w:tentative="1">
      <w:start w:val="1"/>
      <w:numFmt w:val="lowerLetter"/>
      <w:lvlText w:val="%2."/>
      <w:lvlJc w:val="left"/>
      <w:pPr>
        <w:ind w:left="1470" w:hanging="360"/>
      </w:pPr>
    </w:lvl>
    <w:lvl w:ilvl="2" w:tplc="041A001B">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19"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5"/>
  </w:num>
  <w:num w:numId="3">
    <w:abstractNumId w:val="27"/>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13"/>
    <w:lvlOverride w:ilvl="0">
      <w:startOverride w:val="1"/>
    </w:lvlOverride>
  </w:num>
  <w:num w:numId="9">
    <w:abstractNumId w:val="6"/>
  </w:num>
  <w:num w:numId="10">
    <w:abstractNumId w:val="0"/>
  </w:num>
  <w:num w:numId="11">
    <w:abstractNumId w:val="26"/>
  </w:num>
  <w:num w:numId="12">
    <w:abstractNumId w:val="19"/>
  </w:num>
  <w:num w:numId="13">
    <w:abstractNumId w:val="7"/>
  </w:num>
  <w:num w:numId="14">
    <w:abstractNumId w:val="4"/>
  </w:num>
  <w:num w:numId="15">
    <w:abstractNumId w:val="23"/>
  </w:num>
  <w:num w:numId="16">
    <w:abstractNumId w:val="21"/>
  </w:num>
  <w:num w:numId="17">
    <w:abstractNumId w:val="17"/>
  </w:num>
  <w:num w:numId="18">
    <w:abstractNumId w:val="16"/>
  </w:num>
  <w:num w:numId="19">
    <w:abstractNumId w:val="9"/>
  </w:num>
  <w:num w:numId="20">
    <w:abstractNumId w:val="1"/>
  </w:num>
  <w:num w:numId="21">
    <w:abstractNumId w:val="12"/>
  </w:num>
  <w:num w:numId="22">
    <w:abstractNumId w:val="11"/>
  </w:num>
  <w:num w:numId="23">
    <w:abstractNumId w:val="10"/>
  </w:num>
  <w:num w:numId="24">
    <w:abstractNumId w:val="24"/>
  </w:num>
  <w:num w:numId="25">
    <w:abstractNumId w:val="12"/>
  </w:num>
  <w:num w:numId="26">
    <w:abstractNumId w:val="11"/>
  </w:num>
  <w:num w:numId="27">
    <w:abstractNumId w:val="24"/>
    <w:lvlOverride w:ilvl="0">
      <w:startOverride w:val="1"/>
    </w:lvlOverride>
  </w:num>
  <w:num w:numId="28">
    <w:abstractNumId w:val="10"/>
  </w:num>
  <w:num w:numId="29">
    <w:abstractNumId w:val="3"/>
  </w:num>
  <w:num w:numId="30">
    <w:abstractNumId w:val="8"/>
  </w:num>
  <w:num w:numId="31">
    <w:abstractNumId w:val="14"/>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6929"/>
    <w:rsid w:val="00007AC2"/>
    <w:rsid w:val="00007ADD"/>
    <w:rsid w:val="00007CBE"/>
    <w:rsid w:val="00007E27"/>
    <w:rsid w:val="00013D4C"/>
    <w:rsid w:val="00014024"/>
    <w:rsid w:val="00014053"/>
    <w:rsid w:val="0001466B"/>
    <w:rsid w:val="00014C8D"/>
    <w:rsid w:val="00014E33"/>
    <w:rsid w:val="000206B0"/>
    <w:rsid w:val="00021A80"/>
    <w:rsid w:val="00022AE0"/>
    <w:rsid w:val="00022C04"/>
    <w:rsid w:val="000239D8"/>
    <w:rsid w:val="00027300"/>
    <w:rsid w:val="000278AF"/>
    <w:rsid w:val="00027A8F"/>
    <w:rsid w:val="00030402"/>
    <w:rsid w:val="000323CA"/>
    <w:rsid w:val="00032F87"/>
    <w:rsid w:val="000333C7"/>
    <w:rsid w:val="000363C8"/>
    <w:rsid w:val="000372C1"/>
    <w:rsid w:val="00041317"/>
    <w:rsid w:val="0004175F"/>
    <w:rsid w:val="0004292C"/>
    <w:rsid w:val="0004374A"/>
    <w:rsid w:val="00045656"/>
    <w:rsid w:val="000476BF"/>
    <w:rsid w:val="0005149A"/>
    <w:rsid w:val="00051B07"/>
    <w:rsid w:val="00052B33"/>
    <w:rsid w:val="00053A37"/>
    <w:rsid w:val="000554F7"/>
    <w:rsid w:val="000635DC"/>
    <w:rsid w:val="00064663"/>
    <w:rsid w:val="00066E84"/>
    <w:rsid w:val="00067017"/>
    <w:rsid w:val="00067CC8"/>
    <w:rsid w:val="00067E13"/>
    <w:rsid w:val="00070012"/>
    <w:rsid w:val="00070465"/>
    <w:rsid w:val="00074729"/>
    <w:rsid w:val="000747E2"/>
    <w:rsid w:val="00076717"/>
    <w:rsid w:val="000773E7"/>
    <w:rsid w:val="00077807"/>
    <w:rsid w:val="00080069"/>
    <w:rsid w:val="000809CC"/>
    <w:rsid w:val="00082A9B"/>
    <w:rsid w:val="00085F5D"/>
    <w:rsid w:val="00090F31"/>
    <w:rsid w:val="000924C2"/>
    <w:rsid w:val="00093334"/>
    <w:rsid w:val="000934C7"/>
    <w:rsid w:val="000945B0"/>
    <w:rsid w:val="00094BC3"/>
    <w:rsid w:val="00096BAF"/>
    <w:rsid w:val="000A75C9"/>
    <w:rsid w:val="000B1BB0"/>
    <w:rsid w:val="000B350B"/>
    <w:rsid w:val="000B3F75"/>
    <w:rsid w:val="000B4B82"/>
    <w:rsid w:val="000C01C6"/>
    <w:rsid w:val="000C05AB"/>
    <w:rsid w:val="000C29E4"/>
    <w:rsid w:val="000C2AB0"/>
    <w:rsid w:val="000C33F9"/>
    <w:rsid w:val="000C4BBA"/>
    <w:rsid w:val="000C57D9"/>
    <w:rsid w:val="000C5AD5"/>
    <w:rsid w:val="000D00F4"/>
    <w:rsid w:val="000D33F4"/>
    <w:rsid w:val="000D3935"/>
    <w:rsid w:val="000D41A1"/>
    <w:rsid w:val="000D6879"/>
    <w:rsid w:val="000E079D"/>
    <w:rsid w:val="000E2DA7"/>
    <w:rsid w:val="000E4151"/>
    <w:rsid w:val="000E478F"/>
    <w:rsid w:val="000E4EF7"/>
    <w:rsid w:val="000F01D1"/>
    <w:rsid w:val="000F2294"/>
    <w:rsid w:val="000F2437"/>
    <w:rsid w:val="000F3F70"/>
    <w:rsid w:val="000F4A50"/>
    <w:rsid w:val="000F5C92"/>
    <w:rsid w:val="000F7395"/>
    <w:rsid w:val="00103D3D"/>
    <w:rsid w:val="00104974"/>
    <w:rsid w:val="00106833"/>
    <w:rsid w:val="00111A61"/>
    <w:rsid w:val="00112D2F"/>
    <w:rsid w:val="00117E20"/>
    <w:rsid w:val="001216F7"/>
    <w:rsid w:val="00123F25"/>
    <w:rsid w:val="0012443C"/>
    <w:rsid w:val="00126190"/>
    <w:rsid w:val="00126416"/>
    <w:rsid w:val="00133123"/>
    <w:rsid w:val="001359F9"/>
    <w:rsid w:val="00141639"/>
    <w:rsid w:val="001427F2"/>
    <w:rsid w:val="001446C8"/>
    <w:rsid w:val="00144748"/>
    <w:rsid w:val="001507B7"/>
    <w:rsid w:val="00150E78"/>
    <w:rsid w:val="00154C00"/>
    <w:rsid w:val="00155034"/>
    <w:rsid w:val="001551EC"/>
    <w:rsid w:val="00160642"/>
    <w:rsid w:val="00160C89"/>
    <w:rsid w:val="00161651"/>
    <w:rsid w:val="00167764"/>
    <w:rsid w:val="00170F51"/>
    <w:rsid w:val="001714FB"/>
    <w:rsid w:val="0017236B"/>
    <w:rsid w:val="00172793"/>
    <w:rsid w:val="001729CE"/>
    <w:rsid w:val="00175851"/>
    <w:rsid w:val="00175C19"/>
    <w:rsid w:val="001763F9"/>
    <w:rsid w:val="0018040A"/>
    <w:rsid w:val="00180BE3"/>
    <w:rsid w:val="00186023"/>
    <w:rsid w:val="001863D6"/>
    <w:rsid w:val="001869A1"/>
    <w:rsid w:val="00186A81"/>
    <w:rsid w:val="00187108"/>
    <w:rsid w:val="00187ABB"/>
    <w:rsid w:val="00191B1C"/>
    <w:rsid w:val="00191E0F"/>
    <w:rsid w:val="001933BC"/>
    <w:rsid w:val="0019497D"/>
    <w:rsid w:val="00195401"/>
    <w:rsid w:val="00196221"/>
    <w:rsid w:val="001978C4"/>
    <w:rsid w:val="001A1193"/>
    <w:rsid w:val="001A15C4"/>
    <w:rsid w:val="001A1687"/>
    <w:rsid w:val="001A1986"/>
    <w:rsid w:val="001A3729"/>
    <w:rsid w:val="001B007D"/>
    <w:rsid w:val="001B037A"/>
    <w:rsid w:val="001B06CB"/>
    <w:rsid w:val="001B0812"/>
    <w:rsid w:val="001B1CB9"/>
    <w:rsid w:val="001B1EBB"/>
    <w:rsid w:val="001B383F"/>
    <w:rsid w:val="001B63BF"/>
    <w:rsid w:val="001C0B5D"/>
    <w:rsid w:val="001C2708"/>
    <w:rsid w:val="001C316E"/>
    <w:rsid w:val="001C35A8"/>
    <w:rsid w:val="001C4D29"/>
    <w:rsid w:val="001C6A7D"/>
    <w:rsid w:val="001C7990"/>
    <w:rsid w:val="001D2C4B"/>
    <w:rsid w:val="001D446F"/>
    <w:rsid w:val="001D4F03"/>
    <w:rsid w:val="001D5910"/>
    <w:rsid w:val="001D6528"/>
    <w:rsid w:val="001E01D2"/>
    <w:rsid w:val="001E0849"/>
    <w:rsid w:val="001E10AE"/>
    <w:rsid w:val="001E28F0"/>
    <w:rsid w:val="001E4230"/>
    <w:rsid w:val="001E5382"/>
    <w:rsid w:val="001F13C4"/>
    <w:rsid w:val="001F5646"/>
    <w:rsid w:val="001F5A4D"/>
    <w:rsid w:val="001F5F90"/>
    <w:rsid w:val="001F6C69"/>
    <w:rsid w:val="00200614"/>
    <w:rsid w:val="002009F0"/>
    <w:rsid w:val="00201758"/>
    <w:rsid w:val="00203913"/>
    <w:rsid w:val="00207371"/>
    <w:rsid w:val="002102DB"/>
    <w:rsid w:val="0021083A"/>
    <w:rsid w:val="002142FC"/>
    <w:rsid w:val="00214F0B"/>
    <w:rsid w:val="002163D5"/>
    <w:rsid w:val="0022003D"/>
    <w:rsid w:val="00220482"/>
    <w:rsid w:val="002218D1"/>
    <w:rsid w:val="00222526"/>
    <w:rsid w:val="00222E71"/>
    <w:rsid w:val="00224C39"/>
    <w:rsid w:val="00226DCF"/>
    <w:rsid w:val="0022709B"/>
    <w:rsid w:val="00227339"/>
    <w:rsid w:val="0022792C"/>
    <w:rsid w:val="00230F83"/>
    <w:rsid w:val="00233201"/>
    <w:rsid w:val="00233A23"/>
    <w:rsid w:val="00233D23"/>
    <w:rsid w:val="00235001"/>
    <w:rsid w:val="00235FBD"/>
    <w:rsid w:val="002408AF"/>
    <w:rsid w:val="0024256F"/>
    <w:rsid w:val="00242B2F"/>
    <w:rsid w:val="00243E26"/>
    <w:rsid w:val="00243ED7"/>
    <w:rsid w:val="0024578F"/>
    <w:rsid w:val="002461E8"/>
    <w:rsid w:val="00247EF4"/>
    <w:rsid w:val="002509BE"/>
    <w:rsid w:val="00251976"/>
    <w:rsid w:val="00252BDD"/>
    <w:rsid w:val="00253619"/>
    <w:rsid w:val="00253757"/>
    <w:rsid w:val="00254D33"/>
    <w:rsid w:val="00255F35"/>
    <w:rsid w:val="0026085D"/>
    <w:rsid w:val="00260D54"/>
    <w:rsid w:val="00262DB5"/>
    <w:rsid w:val="00264276"/>
    <w:rsid w:val="002644BB"/>
    <w:rsid w:val="002656E8"/>
    <w:rsid w:val="00265F9E"/>
    <w:rsid w:val="00267831"/>
    <w:rsid w:val="00270395"/>
    <w:rsid w:val="0027305E"/>
    <w:rsid w:val="00273D67"/>
    <w:rsid w:val="00277A1E"/>
    <w:rsid w:val="002822C1"/>
    <w:rsid w:val="00282AC5"/>
    <w:rsid w:val="00282D76"/>
    <w:rsid w:val="0029011A"/>
    <w:rsid w:val="00290E14"/>
    <w:rsid w:val="002A1222"/>
    <w:rsid w:val="002A1CC0"/>
    <w:rsid w:val="002A5B9C"/>
    <w:rsid w:val="002A6E48"/>
    <w:rsid w:val="002B004E"/>
    <w:rsid w:val="002B1B32"/>
    <w:rsid w:val="002B4B53"/>
    <w:rsid w:val="002B50EC"/>
    <w:rsid w:val="002C0E5D"/>
    <w:rsid w:val="002C381C"/>
    <w:rsid w:val="002C3E0C"/>
    <w:rsid w:val="002C6300"/>
    <w:rsid w:val="002C65F4"/>
    <w:rsid w:val="002D0298"/>
    <w:rsid w:val="002D2189"/>
    <w:rsid w:val="002D3C85"/>
    <w:rsid w:val="002D500C"/>
    <w:rsid w:val="002D6016"/>
    <w:rsid w:val="002D6928"/>
    <w:rsid w:val="002D6E71"/>
    <w:rsid w:val="002D7AB2"/>
    <w:rsid w:val="002E11FD"/>
    <w:rsid w:val="002E3630"/>
    <w:rsid w:val="002E5B79"/>
    <w:rsid w:val="002E5DDA"/>
    <w:rsid w:val="002E5F70"/>
    <w:rsid w:val="002F134B"/>
    <w:rsid w:val="002F31D3"/>
    <w:rsid w:val="002F43F1"/>
    <w:rsid w:val="002F48B3"/>
    <w:rsid w:val="002F6809"/>
    <w:rsid w:val="0030121D"/>
    <w:rsid w:val="00301498"/>
    <w:rsid w:val="0030231B"/>
    <w:rsid w:val="0030248F"/>
    <w:rsid w:val="003043A8"/>
    <w:rsid w:val="00305761"/>
    <w:rsid w:val="00305FA3"/>
    <w:rsid w:val="0031396A"/>
    <w:rsid w:val="00313B82"/>
    <w:rsid w:val="003150F6"/>
    <w:rsid w:val="00320037"/>
    <w:rsid w:val="00320E32"/>
    <w:rsid w:val="00320FEC"/>
    <w:rsid w:val="00321C86"/>
    <w:rsid w:val="00322F08"/>
    <w:rsid w:val="00323ED2"/>
    <w:rsid w:val="0032740E"/>
    <w:rsid w:val="003304CB"/>
    <w:rsid w:val="00330505"/>
    <w:rsid w:val="003321F0"/>
    <w:rsid w:val="003354A0"/>
    <w:rsid w:val="00336F2F"/>
    <w:rsid w:val="0033742D"/>
    <w:rsid w:val="00341613"/>
    <w:rsid w:val="0034198E"/>
    <w:rsid w:val="0034575C"/>
    <w:rsid w:val="003502FD"/>
    <w:rsid w:val="00351A45"/>
    <w:rsid w:val="00351D91"/>
    <w:rsid w:val="00353123"/>
    <w:rsid w:val="00354792"/>
    <w:rsid w:val="00356D4F"/>
    <w:rsid w:val="00356DC3"/>
    <w:rsid w:val="00357C71"/>
    <w:rsid w:val="00360B01"/>
    <w:rsid w:val="00360C84"/>
    <w:rsid w:val="00361531"/>
    <w:rsid w:val="00363FF1"/>
    <w:rsid w:val="00364528"/>
    <w:rsid w:val="00364881"/>
    <w:rsid w:val="0036572F"/>
    <w:rsid w:val="0036606E"/>
    <w:rsid w:val="00367DB0"/>
    <w:rsid w:val="00370BBB"/>
    <w:rsid w:val="00371783"/>
    <w:rsid w:val="00371951"/>
    <w:rsid w:val="00372CCA"/>
    <w:rsid w:val="003742C5"/>
    <w:rsid w:val="00374C16"/>
    <w:rsid w:val="00375051"/>
    <w:rsid w:val="003752EF"/>
    <w:rsid w:val="003756B2"/>
    <w:rsid w:val="00375A0B"/>
    <w:rsid w:val="00375A11"/>
    <w:rsid w:val="00380836"/>
    <w:rsid w:val="00383239"/>
    <w:rsid w:val="0038750E"/>
    <w:rsid w:val="003876E1"/>
    <w:rsid w:val="00391007"/>
    <w:rsid w:val="00391A7C"/>
    <w:rsid w:val="00392DC1"/>
    <w:rsid w:val="0039493C"/>
    <w:rsid w:val="00395CFF"/>
    <w:rsid w:val="0039716A"/>
    <w:rsid w:val="003A1492"/>
    <w:rsid w:val="003A3AA8"/>
    <w:rsid w:val="003A40AE"/>
    <w:rsid w:val="003A4BC3"/>
    <w:rsid w:val="003A658B"/>
    <w:rsid w:val="003A7064"/>
    <w:rsid w:val="003A79C9"/>
    <w:rsid w:val="003B2EB5"/>
    <w:rsid w:val="003B4217"/>
    <w:rsid w:val="003B7A97"/>
    <w:rsid w:val="003C266C"/>
    <w:rsid w:val="003C3C0C"/>
    <w:rsid w:val="003C662A"/>
    <w:rsid w:val="003C66F8"/>
    <w:rsid w:val="003C7F00"/>
    <w:rsid w:val="003D116C"/>
    <w:rsid w:val="003D191E"/>
    <w:rsid w:val="003D2939"/>
    <w:rsid w:val="003D363C"/>
    <w:rsid w:val="003D4EF9"/>
    <w:rsid w:val="003D5B78"/>
    <w:rsid w:val="003D5BCC"/>
    <w:rsid w:val="003D7906"/>
    <w:rsid w:val="003E4401"/>
    <w:rsid w:val="003E625A"/>
    <w:rsid w:val="003E6A2E"/>
    <w:rsid w:val="003E75EC"/>
    <w:rsid w:val="003F0CED"/>
    <w:rsid w:val="003F2EC0"/>
    <w:rsid w:val="003F2F6A"/>
    <w:rsid w:val="003F3271"/>
    <w:rsid w:val="003F3BF1"/>
    <w:rsid w:val="003F45F9"/>
    <w:rsid w:val="003F47CD"/>
    <w:rsid w:val="003F5F4C"/>
    <w:rsid w:val="003F6524"/>
    <w:rsid w:val="003F6DA1"/>
    <w:rsid w:val="003F6DEB"/>
    <w:rsid w:val="004014D6"/>
    <w:rsid w:val="00403A97"/>
    <w:rsid w:val="00407A87"/>
    <w:rsid w:val="00410FA3"/>
    <w:rsid w:val="004111B7"/>
    <w:rsid w:val="00411C3F"/>
    <w:rsid w:val="00411EA3"/>
    <w:rsid w:val="00412EF4"/>
    <w:rsid w:val="00413306"/>
    <w:rsid w:val="00423285"/>
    <w:rsid w:val="00425140"/>
    <w:rsid w:val="004258FE"/>
    <w:rsid w:val="0042601D"/>
    <w:rsid w:val="00431549"/>
    <w:rsid w:val="004318A8"/>
    <w:rsid w:val="00433E49"/>
    <w:rsid w:val="00434476"/>
    <w:rsid w:val="004358AB"/>
    <w:rsid w:val="00435AC0"/>
    <w:rsid w:val="00437465"/>
    <w:rsid w:val="00440160"/>
    <w:rsid w:val="00441AEB"/>
    <w:rsid w:val="004460BB"/>
    <w:rsid w:val="0044713C"/>
    <w:rsid w:val="00447E67"/>
    <w:rsid w:val="00450061"/>
    <w:rsid w:val="00451DA6"/>
    <w:rsid w:val="00455112"/>
    <w:rsid w:val="00455E1E"/>
    <w:rsid w:val="0045690B"/>
    <w:rsid w:val="0045715C"/>
    <w:rsid w:val="00457244"/>
    <w:rsid w:val="004577CB"/>
    <w:rsid w:val="00457C87"/>
    <w:rsid w:val="00460DE7"/>
    <w:rsid w:val="00461DB8"/>
    <w:rsid w:val="004622E4"/>
    <w:rsid w:val="004630C7"/>
    <w:rsid w:val="0046310B"/>
    <w:rsid w:val="0046544D"/>
    <w:rsid w:val="00467170"/>
    <w:rsid w:val="0046723A"/>
    <w:rsid w:val="004706E3"/>
    <w:rsid w:val="00470F02"/>
    <w:rsid w:val="00472E5B"/>
    <w:rsid w:val="00473101"/>
    <w:rsid w:val="00475792"/>
    <w:rsid w:val="00477E9B"/>
    <w:rsid w:val="004813E8"/>
    <w:rsid w:val="00481B6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A0CBC"/>
    <w:rsid w:val="004A20C2"/>
    <w:rsid w:val="004A3F13"/>
    <w:rsid w:val="004A4096"/>
    <w:rsid w:val="004A4EE6"/>
    <w:rsid w:val="004A572E"/>
    <w:rsid w:val="004A6E40"/>
    <w:rsid w:val="004B0B3B"/>
    <w:rsid w:val="004B1C60"/>
    <w:rsid w:val="004B2F0F"/>
    <w:rsid w:val="004B48DC"/>
    <w:rsid w:val="004B73BC"/>
    <w:rsid w:val="004C0F2D"/>
    <w:rsid w:val="004C527C"/>
    <w:rsid w:val="004C604B"/>
    <w:rsid w:val="004C69E7"/>
    <w:rsid w:val="004D0E61"/>
    <w:rsid w:val="004D13FE"/>
    <w:rsid w:val="004D24AE"/>
    <w:rsid w:val="004D4B63"/>
    <w:rsid w:val="004D4B89"/>
    <w:rsid w:val="004D7A4D"/>
    <w:rsid w:val="004D7A8D"/>
    <w:rsid w:val="004E0494"/>
    <w:rsid w:val="004E1806"/>
    <w:rsid w:val="004E4570"/>
    <w:rsid w:val="004E45A2"/>
    <w:rsid w:val="004E4AB9"/>
    <w:rsid w:val="004E51A1"/>
    <w:rsid w:val="004E574C"/>
    <w:rsid w:val="004E5E36"/>
    <w:rsid w:val="004E726F"/>
    <w:rsid w:val="004E763F"/>
    <w:rsid w:val="004F00A0"/>
    <w:rsid w:val="004F00EE"/>
    <w:rsid w:val="004F0FA3"/>
    <w:rsid w:val="004F29F7"/>
    <w:rsid w:val="004F52CD"/>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576A"/>
    <w:rsid w:val="005162A0"/>
    <w:rsid w:val="0051710B"/>
    <w:rsid w:val="0051773B"/>
    <w:rsid w:val="00517F18"/>
    <w:rsid w:val="0052474D"/>
    <w:rsid w:val="00524B3D"/>
    <w:rsid w:val="005258ED"/>
    <w:rsid w:val="00526D5B"/>
    <w:rsid w:val="005303F1"/>
    <w:rsid w:val="00530E46"/>
    <w:rsid w:val="00530F9C"/>
    <w:rsid w:val="00531CAE"/>
    <w:rsid w:val="00533893"/>
    <w:rsid w:val="00534844"/>
    <w:rsid w:val="00536E3E"/>
    <w:rsid w:val="00537B1C"/>
    <w:rsid w:val="0054159D"/>
    <w:rsid w:val="00543606"/>
    <w:rsid w:val="005460B7"/>
    <w:rsid w:val="0055083A"/>
    <w:rsid w:val="00552F1F"/>
    <w:rsid w:val="00554D82"/>
    <w:rsid w:val="00556EFA"/>
    <w:rsid w:val="005576DD"/>
    <w:rsid w:val="00561265"/>
    <w:rsid w:val="00561C6C"/>
    <w:rsid w:val="00563B3F"/>
    <w:rsid w:val="00567155"/>
    <w:rsid w:val="0057142E"/>
    <w:rsid w:val="00572329"/>
    <w:rsid w:val="00574E9D"/>
    <w:rsid w:val="005801C3"/>
    <w:rsid w:val="00580613"/>
    <w:rsid w:val="00581715"/>
    <w:rsid w:val="00582A5E"/>
    <w:rsid w:val="00583D10"/>
    <w:rsid w:val="005843AF"/>
    <w:rsid w:val="00586076"/>
    <w:rsid w:val="005878AA"/>
    <w:rsid w:val="00587D83"/>
    <w:rsid w:val="0059027E"/>
    <w:rsid w:val="00591F18"/>
    <w:rsid w:val="005920A9"/>
    <w:rsid w:val="005946B3"/>
    <w:rsid w:val="0059492D"/>
    <w:rsid w:val="0059580B"/>
    <w:rsid w:val="00597767"/>
    <w:rsid w:val="005A0777"/>
    <w:rsid w:val="005A1045"/>
    <w:rsid w:val="005A157E"/>
    <w:rsid w:val="005A16DD"/>
    <w:rsid w:val="005A28F4"/>
    <w:rsid w:val="005B67D0"/>
    <w:rsid w:val="005B7497"/>
    <w:rsid w:val="005B796F"/>
    <w:rsid w:val="005C349F"/>
    <w:rsid w:val="005C3BCF"/>
    <w:rsid w:val="005C4380"/>
    <w:rsid w:val="005C4729"/>
    <w:rsid w:val="005C7434"/>
    <w:rsid w:val="005D41B3"/>
    <w:rsid w:val="005D43F2"/>
    <w:rsid w:val="005D78DC"/>
    <w:rsid w:val="005E2B11"/>
    <w:rsid w:val="005E39F6"/>
    <w:rsid w:val="005E4C2C"/>
    <w:rsid w:val="005E5C68"/>
    <w:rsid w:val="005F05C3"/>
    <w:rsid w:val="005F0624"/>
    <w:rsid w:val="005F1E41"/>
    <w:rsid w:val="005F1EB8"/>
    <w:rsid w:val="005F24AF"/>
    <w:rsid w:val="005F26F2"/>
    <w:rsid w:val="005F28C5"/>
    <w:rsid w:val="005F2B72"/>
    <w:rsid w:val="005F3C2E"/>
    <w:rsid w:val="005F4291"/>
    <w:rsid w:val="005F79B9"/>
    <w:rsid w:val="00600C91"/>
    <w:rsid w:val="00602447"/>
    <w:rsid w:val="00604E25"/>
    <w:rsid w:val="006069E0"/>
    <w:rsid w:val="00612960"/>
    <w:rsid w:val="00613150"/>
    <w:rsid w:val="00613541"/>
    <w:rsid w:val="00616A55"/>
    <w:rsid w:val="00617C1F"/>
    <w:rsid w:val="00622F58"/>
    <w:rsid w:val="00624A9D"/>
    <w:rsid w:val="0062728C"/>
    <w:rsid w:val="00627F41"/>
    <w:rsid w:val="00637383"/>
    <w:rsid w:val="0063746E"/>
    <w:rsid w:val="006375CC"/>
    <w:rsid w:val="00641443"/>
    <w:rsid w:val="006420B5"/>
    <w:rsid w:val="00642B64"/>
    <w:rsid w:val="00643F2A"/>
    <w:rsid w:val="00644BAC"/>
    <w:rsid w:val="006465D8"/>
    <w:rsid w:val="00646705"/>
    <w:rsid w:val="00652D2C"/>
    <w:rsid w:val="006531C6"/>
    <w:rsid w:val="00653325"/>
    <w:rsid w:val="00653998"/>
    <w:rsid w:val="006540C7"/>
    <w:rsid w:val="00656B36"/>
    <w:rsid w:val="00657790"/>
    <w:rsid w:val="006603DD"/>
    <w:rsid w:val="006635FA"/>
    <w:rsid w:val="00664C70"/>
    <w:rsid w:val="00665622"/>
    <w:rsid w:val="00666BAE"/>
    <w:rsid w:val="00670FFF"/>
    <w:rsid w:val="0067198A"/>
    <w:rsid w:val="00671F31"/>
    <w:rsid w:val="0067296D"/>
    <w:rsid w:val="00672C52"/>
    <w:rsid w:val="00673C89"/>
    <w:rsid w:val="00673D4F"/>
    <w:rsid w:val="00676325"/>
    <w:rsid w:val="006806FA"/>
    <w:rsid w:val="00683A54"/>
    <w:rsid w:val="00684D87"/>
    <w:rsid w:val="006853A0"/>
    <w:rsid w:val="006855BA"/>
    <w:rsid w:val="00686C46"/>
    <w:rsid w:val="00687E61"/>
    <w:rsid w:val="0069272B"/>
    <w:rsid w:val="00692AAD"/>
    <w:rsid w:val="00693A72"/>
    <w:rsid w:val="006944EC"/>
    <w:rsid w:val="006972E7"/>
    <w:rsid w:val="006A33F9"/>
    <w:rsid w:val="006A43A2"/>
    <w:rsid w:val="006A5B1F"/>
    <w:rsid w:val="006A7D18"/>
    <w:rsid w:val="006B0504"/>
    <w:rsid w:val="006B0AE2"/>
    <w:rsid w:val="006B0CCC"/>
    <w:rsid w:val="006B1AE4"/>
    <w:rsid w:val="006B1D91"/>
    <w:rsid w:val="006B252F"/>
    <w:rsid w:val="006B3C58"/>
    <w:rsid w:val="006C0632"/>
    <w:rsid w:val="006C067D"/>
    <w:rsid w:val="006C0EF2"/>
    <w:rsid w:val="006C112E"/>
    <w:rsid w:val="006D171B"/>
    <w:rsid w:val="006D251D"/>
    <w:rsid w:val="006D301A"/>
    <w:rsid w:val="006D3E3D"/>
    <w:rsid w:val="006D3F26"/>
    <w:rsid w:val="006D6E28"/>
    <w:rsid w:val="006D7376"/>
    <w:rsid w:val="006E05AC"/>
    <w:rsid w:val="006E0818"/>
    <w:rsid w:val="006E2077"/>
    <w:rsid w:val="006E26A2"/>
    <w:rsid w:val="006F0FE8"/>
    <w:rsid w:val="006F154D"/>
    <w:rsid w:val="006F16B3"/>
    <w:rsid w:val="006F1709"/>
    <w:rsid w:val="006F44C8"/>
    <w:rsid w:val="006F5279"/>
    <w:rsid w:val="006F695A"/>
    <w:rsid w:val="006F79F7"/>
    <w:rsid w:val="006F7A75"/>
    <w:rsid w:val="007013E5"/>
    <w:rsid w:val="007025DD"/>
    <w:rsid w:val="00702B0A"/>
    <w:rsid w:val="0070368B"/>
    <w:rsid w:val="007058D7"/>
    <w:rsid w:val="00705D33"/>
    <w:rsid w:val="00706440"/>
    <w:rsid w:val="007100EC"/>
    <w:rsid w:val="00711182"/>
    <w:rsid w:val="0071172A"/>
    <w:rsid w:val="00712315"/>
    <w:rsid w:val="00713D78"/>
    <w:rsid w:val="00715F88"/>
    <w:rsid w:val="00722C6E"/>
    <w:rsid w:val="007240D3"/>
    <w:rsid w:val="00724500"/>
    <w:rsid w:val="007260B5"/>
    <w:rsid w:val="00726BF2"/>
    <w:rsid w:val="00726C6B"/>
    <w:rsid w:val="007301B7"/>
    <w:rsid w:val="0073154A"/>
    <w:rsid w:val="0073293C"/>
    <w:rsid w:val="007355C9"/>
    <w:rsid w:val="00735EF6"/>
    <w:rsid w:val="007375DF"/>
    <w:rsid w:val="0074073A"/>
    <w:rsid w:val="00744B15"/>
    <w:rsid w:val="00745CF8"/>
    <w:rsid w:val="00747610"/>
    <w:rsid w:val="007512F5"/>
    <w:rsid w:val="00751933"/>
    <w:rsid w:val="00753A7F"/>
    <w:rsid w:val="00754D4F"/>
    <w:rsid w:val="00755214"/>
    <w:rsid w:val="007567A8"/>
    <w:rsid w:val="00761F58"/>
    <w:rsid w:val="007621AD"/>
    <w:rsid w:val="007635AE"/>
    <w:rsid w:val="00765CBB"/>
    <w:rsid w:val="007665E2"/>
    <w:rsid w:val="00766D41"/>
    <w:rsid w:val="0076790A"/>
    <w:rsid w:val="007713DC"/>
    <w:rsid w:val="00771D87"/>
    <w:rsid w:val="007739F7"/>
    <w:rsid w:val="00774E64"/>
    <w:rsid w:val="00776396"/>
    <w:rsid w:val="0077749E"/>
    <w:rsid w:val="0077753B"/>
    <w:rsid w:val="007817AA"/>
    <w:rsid w:val="00781E81"/>
    <w:rsid w:val="007836D1"/>
    <w:rsid w:val="00784163"/>
    <w:rsid w:val="00784640"/>
    <w:rsid w:val="00786093"/>
    <w:rsid w:val="0078645F"/>
    <w:rsid w:val="007874C3"/>
    <w:rsid w:val="00790A7A"/>
    <w:rsid w:val="00790EF7"/>
    <w:rsid w:val="00792AFF"/>
    <w:rsid w:val="00794C27"/>
    <w:rsid w:val="0079516B"/>
    <w:rsid w:val="00795836"/>
    <w:rsid w:val="00795D82"/>
    <w:rsid w:val="00795FCD"/>
    <w:rsid w:val="00796E3C"/>
    <w:rsid w:val="007A483C"/>
    <w:rsid w:val="007A5532"/>
    <w:rsid w:val="007A7DEF"/>
    <w:rsid w:val="007A7F5D"/>
    <w:rsid w:val="007B00D3"/>
    <w:rsid w:val="007B157A"/>
    <w:rsid w:val="007B2112"/>
    <w:rsid w:val="007B24D8"/>
    <w:rsid w:val="007B33D2"/>
    <w:rsid w:val="007B33F2"/>
    <w:rsid w:val="007B3603"/>
    <w:rsid w:val="007B4B9F"/>
    <w:rsid w:val="007B59B2"/>
    <w:rsid w:val="007B69D5"/>
    <w:rsid w:val="007B7738"/>
    <w:rsid w:val="007C048A"/>
    <w:rsid w:val="007C07B7"/>
    <w:rsid w:val="007C20DD"/>
    <w:rsid w:val="007C5AF6"/>
    <w:rsid w:val="007D51BC"/>
    <w:rsid w:val="007D6565"/>
    <w:rsid w:val="007D7692"/>
    <w:rsid w:val="007D7989"/>
    <w:rsid w:val="007E12BD"/>
    <w:rsid w:val="007E2C49"/>
    <w:rsid w:val="007E2FAE"/>
    <w:rsid w:val="007E3DB1"/>
    <w:rsid w:val="007E43C5"/>
    <w:rsid w:val="007E4FB7"/>
    <w:rsid w:val="007E634E"/>
    <w:rsid w:val="007E6A7C"/>
    <w:rsid w:val="007E6B76"/>
    <w:rsid w:val="007F3113"/>
    <w:rsid w:val="007F5220"/>
    <w:rsid w:val="007F58D9"/>
    <w:rsid w:val="007F605D"/>
    <w:rsid w:val="007F6312"/>
    <w:rsid w:val="007F6FE1"/>
    <w:rsid w:val="007F7596"/>
    <w:rsid w:val="007F7A45"/>
    <w:rsid w:val="00801922"/>
    <w:rsid w:val="0080369A"/>
    <w:rsid w:val="008037BD"/>
    <w:rsid w:val="00805114"/>
    <w:rsid w:val="00805DE6"/>
    <w:rsid w:val="008126E5"/>
    <w:rsid w:val="00814695"/>
    <w:rsid w:val="00814DB2"/>
    <w:rsid w:val="00816B92"/>
    <w:rsid w:val="00821636"/>
    <w:rsid w:val="00824942"/>
    <w:rsid w:val="00827F27"/>
    <w:rsid w:val="00831C2B"/>
    <w:rsid w:val="00834B04"/>
    <w:rsid w:val="008363DF"/>
    <w:rsid w:val="00840B11"/>
    <w:rsid w:val="00841A13"/>
    <w:rsid w:val="0084312B"/>
    <w:rsid w:val="00844B75"/>
    <w:rsid w:val="008453E1"/>
    <w:rsid w:val="00845629"/>
    <w:rsid w:val="00846905"/>
    <w:rsid w:val="008471FA"/>
    <w:rsid w:val="00851973"/>
    <w:rsid w:val="00852995"/>
    <w:rsid w:val="00854063"/>
    <w:rsid w:val="008545FD"/>
    <w:rsid w:val="00854BBA"/>
    <w:rsid w:val="00855700"/>
    <w:rsid w:val="00860207"/>
    <w:rsid w:val="00860620"/>
    <w:rsid w:val="00862DC6"/>
    <w:rsid w:val="00866267"/>
    <w:rsid w:val="008678AA"/>
    <w:rsid w:val="00870D73"/>
    <w:rsid w:val="00870EFD"/>
    <w:rsid w:val="008732B0"/>
    <w:rsid w:val="00874300"/>
    <w:rsid w:val="00875057"/>
    <w:rsid w:val="00882757"/>
    <w:rsid w:val="0088404B"/>
    <w:rsid w:val="00884660"/>
    <w:rsid w:val="0088555B"/>
    <w:rsid w:val="00886650"/>
    <w:rsid w:val="0089014F"/>
    <w:rsid w:val="0089113D"/>
    <w:rsid w:val="0089139E"/>
    <w:rsid w:val="008924BB"/>
    <w:rsid w:val="00893903"/>
    <w:rsid w:val="00896704"/>
    <w:rsid w:val="00896D96"/>
    <w:rsid w:val="00897330"/>
    <w:rsid w:val="008A0C9E"/>
    <w:rsid w:val="008A1790"/>
    <w:rsid w:val="008A1E52"/>
    <w:rsid w:val="008A52EB"/>
    <w:rsid w:val="008A61D8"/>
    <w:rsid w:val="008A6804"/>
    <w:rsid w:val="008A7DE3"/>
    <w:rsid w:val="008B18A6"/>
    <w:rsid w:val="008B47F5"/>
    <w:rsid w:val="008B4B52"/>
    <w:rsid w:val="008B5026"/>
    <w:rsid w:val="008B51ED"/>
    <w:rsid w:val="008B5BAB"/>
    <w:rsid w:val="008C05D0"/>
    <w:rsid w:val="008C170A"/>
    <w:rsid w:val="008C2706"/>
    <w:rsid w:val="008C2BC7"/>
    <w:rsid w:val="008C316A"/>
    <w:rsid w:val="008C414E"/>
    <w:rsid w:val="008C45FC"/>
    <w:rsid w:val="008C5A3D"/>
    <w:rsid w:val="008C7179"/>
    <w:rsid w:val="008C728F"/>
    <w:rsid w:val="008D1B1A"/>
    <w:rsid w:val="008D42DB"/>
    <w:rsid w:val="008D5092"/>
    <w:rsid w:val="008D5178"/>
    <w:rsid w:val="008D6BCE"/>
    <w:rsid w:val="008D6F92"/>
    <w:rsid w:val="008E52EA"/>
    <w:rsid w:val="008E60CF"/>
    <w:rsid w:val="008E7A39"/>
    <w:rsid w:val="008F4388"/>
    <w:rsid w:val="008F4459"/>
    <w:rsid w:val="008F4C7D"/>
    <w:rsid w:val="008F63DB"/>
    <w:rsid w:val="008F7471"/>
    <w:rsid w:val="008F79AB"/>
    <w:rsid w:val="008F7F01"/>
    <w:rsid w:val="00900F37"/>
    <w:rsid w:val="009021A7"/>
    <w:rsid w:val="00903383"/>
    <w:rsid w:val="00903412"/>
    <w:rsid w:val="009058D5"/>
    <w:rsid w:val="00906D07"/>
    <w:rsid w:val="00906E32"/>
    <w:rsid w:val="00912152"/>
    <w:rsid w:val="009133BC"/>
    <w:rsid w:val="00914641"/>
    <w:rsid w:val="009147C8"/>
    <w:rsid w:val="0091529F"/>
    <w:rsid w:val="00916269"/>
    <w:rsid w:val="009163B5"/>
    <w:rsid w:val="00916920"/>
    <w:rsid w:val="00916936"/>
    <w:rsid w:val="00916F7E"/>
    <w:rsid w:val="00917121"/>
    <w:rsid w:val="0091798C"/>
    <w:rsid w:val="009209DD"/>
    <w:rsid w:val="00921417"/>
    <w:rsid w:val="00921DC3"/>
    <w:rsid w:val="00922D1A"/>
    <w:rsid w:val="00923C51"/>
    <w:rsid w:val="00926919"/>
    <w:rsid w:val="00930A55"/>
    <w:rsid w:val="00931369"/>
    <w:rsid w:val="00937BE7"/>
    <w:rsid w:val="0094636F"/>
    <w:rsid w:val="009503A0"/>
    <w:rsid w:val="009539B3"/>
    <w:rsid w:val="00955259"/>
    <w:rsid w:val="009568A9"/>
    <w:rsid w:val="00964D56"/>
    <w:rsid w:val="00966C74"/>
    <w:rsid w:val="00967161"/>
    <w:rsid w:val="00967275"/>
    <w:rsid w:val="009707E3"/>
    <w:rsid w:val="00972586"/>
    <w:rsid w:val="00973E51"/>
    <w:rsid w:val="00974AD0"/>
    <w:rsid w:val="00974FC4"/>
    <w:rsid w:val="0097662C"/>
    <w:rsid w:val="00976AAD"/>
    <w:rsid w:val="0098027D"/>
    <w:rsid w:val="00981979"/>
    <w:rsid w:val="009838FB"/>
    <w:rsid w:val="009839C3"/>
    <w:rsid w:val="009866A4"/>
    <w:rsid w:val="00986A02"/>
    <w:rsid w:val="009876A7"/>
    <w:rsid w:val="00987BBF"/>
    <w:rsid w:val="00990D2C"/>
    <w:rsid w:val="0099132F"/>
    <w:rsid w:val="009917C3"/>
    <w:rsid w:val="0099332E"/>
    <w:rsid w:val="00994F11"/>
    <w:rsid w:val="009971FA"/>
    <w:rsid w:val="009A04F4"/>
    <w:rsid w:val="009A05BF"/>
    <w:rsid w:val="009A2A72"/>
    <w:rsid w:val="009A4AE5"/>
    <w:rsid w:val="009A59BF"/>
    <w:rsid w:val="009B0EA4"/>
    <w:rsid w:val="009B350C"/>
    <w:rsid w:val="009B50D9"/>
    <w:rsid w:val="009B5D08"/>
    <w:rsid w:val="009B5E21"/>
    <w:rsid w:val="009B6EF3"/>
    <w:rsid w:val="009B701D"/>
    <w:rsid w:val="009B7C22"/>
    <w:rsid w:val="009C419D"/>
    <w:rsid w:val="009C5785"/>
    <w:rsid w:val="009C7012"/>
    <w:rsid w:val="009D0F82"/>
    <w:rsid w:val="009D2F9D"/>
    <w:rsid w:val="009D5209"/>
    <w:rsid w:val="009D7E29"/>
    <w:rsid w:val="009E5BAF"/>
    <w:rsid w:val="009E6FED"/>
    <w:rsid w:val="009E7A80"/>
    <w:rsid w:val="009F1635"/>
    <w:rsid w:val="009F1DEA"/>
    <w:rsid w:val="009F2193"/>
    <w:rsid w:val="009F35FA"/>
    <w:rsid w:val="009F3C34"/>
    <w:rsid w:val="009F4604"/>
    <w:rsid w:val="009F6818"/>
    <w:rsid w:val="00A04C87"/>
    <w:rsid w:val="00A06417"/>
    <w:rsid w:val="00A12E46"/>
    <w:rsid w:val="00A1383B"/>
    <w:rsid w:val="00A15635"/>
    <w:rsid w:val="00A1595F"/>
    <w:rsid w:val="00A16DEC"/>
    <w:rsid w:val="00A16FBC"/>
    <w:rsid w:val="00A21367"/>
    <w:rsid w:val="00A21A72"/>
    <w:rsid w:val="00A23B8D"/>
    <w:rsid w:val="00A25FA2"/>
    <w:rsid w:val="00A26202"/>
    <w:rsid w:val="00A303C8"/>
    <w:rsid w:val="00A30F2B"/>
    <w:rsid w:val="00A32E97"/>
    <w:rsid w:val="00A365FC"/>
    <w:rsid w:val="00A37BF2"/>
    <w:rsid w:val="00A37C0D"/>
    <w:rsid w:val="00A41AA5"/>
    <w:rsid w:val="00A454F0"/>
    <w:rsid w:val="00A45778"/>
    <w:rsid w:val="00A472A7"/>
    <w:rsid w:val="00A473F8"/>
    <w:rsid w:val="00A47546"/>
    <w:rsid w:val="00A50945"/>
    <w:rsid w:val="00A5396C"/>
    <w:rsid w:val="00A54A1E"/>
    <w:rsid w:val="00A605A1"/>
    <w:rsid w:val="00A630D7"/>
    <w:rsid w:val="00A6329F"/>
    <w:rsid w:val="00A63F8A"/>
    <w:rsid w:val="00A70B17"/>
    <w:rsid w:val="00A71AB9"/>
    <w:rsid w:val="00A72B30"/>
    <w:rsid w:val="00A74DB2"/>
    <w:rsid w:val="00A7579E"/>
    <w:rsid w:val="00A75F98"/>
    <w:rsid w:val="00A77324"/>
    <w:rsid w:val="00A8030B"/>
    <w:rsid w:val="00A872A2"/>
    <w:rsid w:val="00A8774A"/>
    <w:rsid w:val="00A90361"/>
    <w:rsid w:val="00A92337"/>
    <w:rsid w:val="00A96858"/>
    <w:rsid w:val="00A972F1"/>
    <w:rsid w:val="00AA0262"/>
    <w:rsid w:val="00AA0692"/>
    <w:rsid w:val="00AA3108"/>
    <w:rsid w:val="00AA57C0"/>
    <w:rsid w:val="00AA5CFE"/>
    <w:rsid w:val="00AA6D63"/>
    <w:rsid w:val="00AA6E12"/>
    <w:rsid w:val="00AA70B9"/>
    <w:rsid w:val="00AB1154"/>
    <w:rsid w:val="00AB21C3"/>
    <w:rsid w:val="00AB33B3"/>
    <w:rsid w:val="00AB35A3"/>
    <w:rsid w:val="00AB3B5F"/>
    <w:rsid w:val="00AB4D1B"/>
    <w:rsid w:val="00AB6494"/>
    <w:rsid w:val="00AB7AA7"/>
    <w:rsid w:val="00AC09DB"/>
    <w:rsid w:val="00AC1BF6"/>
    <w:rsid w:val="00AC1E92"/>
    <w:rsid w:val="00AC24D5"/>
    <w:rsid w:val="00AC2D43"/>
    <w:rsid w:val="00AC2EEC"/>
    <w:rsid w:val="00AC5133"/>
    <w:rsid w:val="00AC58A4"/>
    <w:rsid w:val="00AC59F4"/>
    <w:rsid w:val="00AC5D32"/>
    <w:rsid w:val="00AC6BFC"/>
    <w:rsid w:val="00AC6F53"/>
    <w:rsid w:val="00AC75DD"/>
    <w:rsid w:val="00AD0D8B"/>
    <w:rsid w:val="00AD2253"/>
    <w:rsid w:val="00AD25BE"/>
    <w:rsid w:val="00AD3439"/>
    <w:rsid w:val="00AD4DCD"/>
    <w:rsid w:val="00AD4E43"/>
    <w:rsid w:val="00AD5076"/>
    <w:rsid w:val="00AD57A6"/>
    <w:rsid w:val="00AD5940"/>
    <w:rsid w:val="00AD6124"/>
    <w:rsid w:val="00AD6A17"/>
    <w:rsid w:val="00AE08A5"/>
    <w:rsid w:val="00AE102E"/>
    <w:rsid w:val="00AE12C6"/>
    <w:rsid w:val="00AE25BF"/>
    <w:rsid w:val="00AE72C5"/>
    <w:rsid w:val="00AE7BC5"/>
    <w:rsid w:val="00AE7DBD"/>
    <w:rsid w:val="00AF0851"/>
    <w:rsid w:val="00AF2985"/>
    <w:rsid w:val="00AF2C9D"/>
    <w:rsid w:val="00AF506B"/>
    <w:rsid w:val="00AF57EB"/>
    <w:rsid w:val="00AF5C09"/>
    <w:rsid w:val="00AF64BC"/>
    <w:rsid w:val="00AF6797"/>
    <w:rsid w:val="00AF73AA"/>
    <w:rsid w:val="00B0070A"/>
    <w:rsid w:val="00B01EAB"/>
    <w:rsid w:val="00B035D2"/>
    <w:rsid w:val="00B04388"/>
    <w:rsid w:val="00B0682B"/>
    <w:rsid w:val="00B07CE6"/>
    <w:rsid w:val="00B07EB4"/>
    <w:rsid w:val="00B118B7"/>
    <w:rsid w:val="00B11ADC"/>
    <w:rsid w:val="00B11FDD"/>
    <w:rsid w:val="00B12C02"/>
    <w:rsid w:val="00B134B5"/>
    <w:rsid w:val="00B14AA4"/>
    <w:rsid w:val="00B15B38"/>
    <w:rsid w:val="00B162DD"/>
    <w:rsid w:val="00B236D0"/>
    <w:rsid w:val="00B23CE3"/>
    <w:rsid w:val="00B23F5C"/>
    <w:rsid w:val="00B30628"/>
    <w:rsid w:val="00B32FD9"/>
    <w:rsid w:val="00B33FDC"/>
    <w:rsid w:val="00B3451B"/>
    <w:rsid w:val="00B345E3"/>
    <w:rsid w:val="00B34F26"/>
    <w:rsid w:val="00B35007"/>
    <w:rsid w:val="00B36087"/>
    <w:rsid w:val="00B40D0C"/>
    <w:rsid w:val="00B412F4"/>
    <w:rsid w:val="00B41EA8"/>
    <w:rsid w:val="00B43038"/>
    <w:rsid w:val="00B438CF"/>
    <w:rsid w:val="00B45ED2"/>
    <w:rsid w:val="00B46800"/>
    <w:rsid w:val="00B5045C"/>
    <w:rsid w:val="00B506F1"/>
    <w:rsid w:val="00B54F42"/>
    <w:rsid w:val="00B56729"/>
    <w:rsid w:val="00B56C7D"/>
    <w:rsid w:val="00B60011"/>
    <w:rsid w:val="00B60435"/>
    <w:rsid w:val="00B633FC"/>
    <w:rsid w:val="00B63447"/>
    <w:rsid w:val="00B71397"/>
    <w:rsid w:val="00B714A1"/>
    <w:rsid w:val="00B71610"/>
    <w:rsid w:val="00B7208E"/>
    <w:rsid w:val="00B7224B"/>
    <w:rsid w:val="00B736EB"/>
    <w:rsid w:val="00B746C0"/>
    <w:rsid w:val="00B748CA"/>
    <w:rsid w:val="00B76914"/>
    <w:rsid w:val="00B80481"/>
    <w:rsid w:val="00B805BF"/>
    <w:rsid w:val="00B807F7"/>
    <w:rsid w:val="00B815D4"/>
    <w:rsid w:val="00B8454E"/>
    <w:rsid w:val="00B91650"/>
    <w:rsid w:val="00B91E4A"/>
    <w:rsid w:val="00B92AD8"/>
    <w:rsid w:val="00B92B78"/>
    <w:rsid w:val="00B95973"/>
    <w:rsid w:val="00B97F6C"/>
    <w:rsid w:val="00BA0ECA"/>
    <w:rsid w:val="00BA2117"/>
    <w:rsid w:val="00BA3765"/>
    <w:rsid w:val="00BA3A2A"/>
    <w:rsid w:val="00BA5D4C"/>
    <w:rsid w:val="00BA6560"/>
    <w:rsid w:val="00BB01FF"/>
    <w:rsid w:val="00BB0BD8"/>
    <w:rsid w:val="00BB2E5F"/>
    <w:rsid w:val="00BB528A"/>
    <w:rsid w:val="00BB5CFA"/>
    <w:rsid w:val="00BB6893"/>
    <w:rsid w:val="00BC4875"/>
    <w:rsid w:val="00BC6FCC"/>
    <w:rsid w:val="00BC770A"/>
    <w:rsid w:val="00BC79C1"/>
    <w:rsid w:val="00BD0F66"/>
    <w:rsid w:val="00BD1005"/>
    <w:rsid w:val="00BD234A"/>
    <w:rsid w:val="00BD2D31"/>
    <w:rsid w:val="00BD2F13"/>
    <w:rsid w:val="00BD49D1"/>
    <w:rsid w:val="00BD4E44"/>
    <w:rsid w:val="00BD50E7"/>
    <w:rsid w:val="00BD7570"/>
    <w:rsid w:val="00BD7748"/>
    <w:rsid w:val="00BE078C"/>
    <w:rsid w:val="00BE1C91"/>
    <w:rsid w:val="00BE2136"/>
    <w:rsid w:val="00BE3319"/>
    <w:rsid w:val="00BE4FC0"/>
    <w:rsid w:val="00BE56B3"/>
    <w:rsid w:val="00BE5B88"/>
    <w:rsid w:val="00BE78B9"/>
    <w:rsid w:val="00BF0C77"/>
    <w:rsid w:val="00BF0F1A"/>
    <w:rsid w:val="00BF17DB"/>
    <w:rsid w:val="00BF29F1"/>
    <w:rsid w:val="00BF5D5B"/>
    <w:rsid w:val="00BF7A31"/>
    <w:rsid w:val="00BF7DE7"/>
    <w:rsid w:val="00BF7E98"/>
    <w:rsid w:val="00C0048C"/>
    <w:rsid w:val="00C045B0"/>
    <w:rsid w:val="00C04AD9"/>
    <w:rsid w:val="00C05A64"/>
    <w:rsid w:val="00C07BA1"/>
    <w:rsid w:val="00C110C7"/>
    <w:rsid w:val="00C136DC"/>
    <w:rsid w:val="00C16A01"/>
    <w:rsid w:val="00C17337"/>
    <w:rsid w:val="00C174C9"/>
    <w:rsid w:val="00C20C13"/>
    <w:rsid w:val="00C21296"/>
    <w:rsid w:val="00C219C9"/>
    <w:rsid w:val="00C228D3"/>
    <w:rsid w:val="00C23D9D"/>
    <w:rsid w:val="00C24308"/>
    <w:rsid w:val="00C24E0C"/>
    <w:rsid w:val="00C25073"/>
    <w:rsid w:val="00C25C9E"/>
    <w:rsid w:val="00C336D1"/>
    <w:rsid w:val="00C33C50"/>
    <w:rsid w:val="00C35632"/>
    <w:rsid w:val="00C360F3"/>
    <w:rsid w:val="00C37AD8"/>
    <w:rsid w:val="00C40272"/>
    <w:rsid w:val="00C405EB"/>
    <w:rsid w:val="00C45DD9"/>
    <w:rsid w:val="00C47E6F"/>
    <w:rsid w:val="00C50C66"/>
    <w:rsid w:val="00C51CEF"/>
    <w:rsid w:val="00C5309D"/>
    <w:rsid w:val="00C55F09"/>
    <w:rsid w:val="00C6074C"/>
    <w:rsid w:val="00C63ED1"/>
    <w:rsid w:val="00C63F07"/>
    <w:rsid w:val="00C65813"/>
    <w:rsid w:val="00C6662C"/>
    <w:rsid w:val="00C67817"/>
    <w:rsid w:val="00C67E98"/>
    <w:rsid w:val="00C70DC4"/>
    <w:rsid w:val="00C75715"/>
    <w:rsid w:val="00C80113"/>
    <w:rsid w:val="00C80F0B"/>
    <w:rsid w:val="00C81046"/>
    <w:rsid w:val="00C81288"/>
    <w:rsid w:val="00C8136E"/>
    <w:rsid w:val="00C81C7E"/>
    <w:rsid w:val="00C822E6"/>
    <w:rsid w:val="00C82509"/>
    <w:rsid w:val="00C908F0"/>
    <w:rsid w:val="00C90A3C"/>
    <w:rsid w:val="00C91373"/>
    <w:rsid w:val="00C91B1F"/>
    <w:rsid w:val="00C92BC7"/>
    <w:rsid w:val="00C92D46"/>
    <w:rsid w:val="00C93386"/>
    <w:rsid w:val="00C946B0"/>
    <w:rsid w:val="00C952E8"/>
    <w:rsid w:val="00C955F1"/>
    <w:rsid w:val="00C9580E"/>
    <w:rsid w:val="00C95A55"/>
    <w:rsid w:val="00C9642F"/>
    <w:rsid w:val="00C96DC7"/>
    <w:rsid w:val="00CA0176"/>
    <w:rsid w:val="00CA0930"/>
    <w:rsid w:val="00CA0A4C"/>
    <w:rsid w:val="00CA3326"/>
    <w:rsid w:val="00CA69E6"/>
    <w:rsid w:val="00CB0318"/>
    <w:rsid w:val="00CB23BB"/>
    <w:rsid w:val="00CB3664"/>
    <w:rsid w:val="00CB3A37"/>
    <w:rsid w:val="00CB4E22"/>
    <w:rsid w:val="00CC0363"/>
    <w:rsid w:val="00CC1BFE"/>
    <w:rsid w:val="00CC24FC"/>
    <w:rsid w:val="00CC5E2C"/>
    <w:rsid w:val="00CC6B17"/>
    <w:rsid w:val="00CC703A"/>
    <w:rsid w:val="00CD07BD"/>
    <w:rsid w:val="00CD0F6A"/>
    <w:rsid w:val="00CD107F"/>
    <w:rsid w:val="00CD19AE"/>
    <w:rsid w:val="00CD7F24"/>
    <w:rsid w:val="00CE213D"/>
    <w:rsid w:val="00CE3081"/>
    <w:rsid w:val="00CE5F87"/>
    <w:rsid w:val="00CF0081"/>
    <w:rsid w:val="00CF008D"/>
    <w:rsid w:val="00CF09FF"/>
    <w:rsid w:val="00CF2FD6"/>
    <w:rsid w:val="00CF6B64"/>
    <w:rsid w:val="00D0204F"/>
    <w:rsid w:val="00D02442"/>
    <w:rsid w:val="00D030E8"/>
    <w:rsid w:val="00D0458A"/>
    <w:rsid w:val="00D05083"/>
    <w:rsid w:val="00D10BA6"/>
    <w:rsid w:val="00D12E58"/>
    <w:rsid w:val="00D13129"/>
    <w:rsid w:val="00D16F1D"/>
    <w:rsid w:val="00D214B6"/>
    <w:rsid w:val="00D2276E"/>
    <w:rsid w:val="00D234C6"/>
    <w:rsid w:val="00D23CC5"/>
    <w:rsid w:val="00D25825"/>
    <w:rsid w:val="00D27484"/>
    <w:rsid w:val="00D27989"/>
    <w:rsid w:val="00D307B2"/>
    <w:rsid w:val="00D308EF"/>
    <w:rsid w:val="00D31B6D"/>
    <w:rsid w:val="00D3308A"/>
    <w:rsid w:val="00D3409A"/>
    <w:rsid w:val="00D34F88"/>
    <w:rsid w:val="00D35137"/>
    <w:rsid w:val="00D36D80"/>
    <w:rsid w:val="00D377ED"/>
    <w:rsid w:val="00D37A48"/>
    <w:rsid w:val="00D403ED"/>
    <w:rsid w:val="00D43FE9"/>
    <w:rsid w:val="00D471D9"/>
    <w:rsid w:val="00D53B9E"/>
    <w:rsid w:val="00D54292"/>
    <w:rsid w:val="00D54547"/>
    <w:rsid w:val="00D55B71"/>
    <w:rsid w:val="00D56CB8"/>
    <w:rsid w:val="00D629E7"/>
    <w:rsid w:val="00D67A29"/>
    <w:rsid w:val="00D72185"/>
    <w:rsid w:val="00D728DD"/>
    <w:rsid w:val="00D74092"/>
    <w:rsid w:val="00D748B9"/>
    <w:rsid w:val="00D74AA2"/>
    <w:rsid w:val="00D7545E"/>
    <w:rsid w:val="00D7570E"/>
    <w:rsid w:val="00D758B9"/>
    <w:rsid w:val="00D76AD2"/>
    <w:rsid w:val="00D778FE"/>
    <w:rsid w:val="00D77B44"/>
    <w:rsid w:val="00D804DC"/>
    <w:rsid w:val="00D83535"/>
    <w:rsid w:val="00D86091"/>
    <w:rsid w:val="00D87C56"/>
    <w:rsid w:val="00D94354"/>
    <w:rsid w:val="00D94A25"/>
    <w:rsid w:val="00DA2968"/>
    <w:rsid w:val="00DA3073"/>
    <w:rsid w:val="00DA5DAF"/>
    <w:rsid w:val="00DA5F8B"/>
    <w:rsid w:val="00DA7F29"/>
    <w:rsid w:val="00DB01FB"/>
    <w:rsid w:val="00DB33FF"/>
    <w:rsid w:val="00DB44BB"/>
    <w:rsid w:val="00DB6F88"/>
    <w:rsid w:val="00DC005C"/>
    <w:rsid w:val="00DC2066"/>
    <w:rsid w:val="00DC321C"/>
    <w:rsid w:val="00DC3FE7"/>
    <w:rsid w:val="00DC52FA"/>
    <w:rsid w:val="00DC5608"/>
    <w:rsid w:val="00DD0AF8"/>
    <w:rsid w:val="00DD293D"/>
    <w:rsid w:val="00DD3F45"/>
    <w:rsid w:val="00DD511F"/>
    <w:rsid w:val="00DD54EE"/>
    <w:rsid w:val="00DD7DA6"/>
    <w:rsid w:val="00DE02D8"/>
    <w:rsid w:val="00DE1795"/>
    <w:rsid w:val="00DE27B8"/>
    <w:rsid w:val="00DE33F6"/>
    <w:rsid w:val="00DE3A1C"/>
    <w:rsid w:val="00DE405F"/>
    <w:rsid w:val="00DE427E"/>
    <w:rsid w:val="00DE50A9"/>
    <w:rsid w:val="00DE6BC5"/>
    <w:rsid w:val="00DE7452"/>
    <w:rsid w:val="00DF15C4"/>
    <w:rsid w:val="00DF1EFC"/>
    <w:rsid w:val="00DF24C0"/>
    <w:rsid w:val="00DF252E"/>
    <w:rsid w:val="00DF48D8"/>
    <w:rsid w:val="00DF54C3"/>
    <w:rsid w:val="00E0120A"/>
    <w:rsid w:val="00E0329E"/>
    <w:rsid w:val="00E03AAF"/>
    <w:rsid w:val="00E04962"/>
    <w:rsid w:val="00E054A9"/>
    <w:rsid w:val="00E05EEB"/>
    <w:rsid w:val="00E067D3"/>
    <w:rsid w:val="00E11A66"/>
    <w:rsid w:val="00E145D0"/>
    <w:rsid w:val="00E147F5"/>
    <w:rsid w:val="00E15D76"/>
    <w:rsid w:val="00E164F0"/>
    <w:rsid w:val="00E17EBB"/>
    <w:rsid w:val="00E20FDB"/>
    <w:rsid w:val="00E2163F"/>
    <w:rsid w:val="00E23270"/>
    <w:rsid w:val="00E24092"/>
    <w:rsid w:val="00E24864"/>
    <w:rsid w:val="00E24D66"/>
    <w:rsid w:val="00E3017A"/>
    <w:rsid w:val="00E30E3D"/>
    <w:rsid w:val="00E317C9"/>
    <w:rsid w:val="00E31F73"/>
    <w:rsid w:val="00E3213B"/>
    <w:rsid w:val="00E3320B"/>
    <w:rsid w:val="00E341A9"/>
    <w:rsid w:val="00E3684C"/>
    <w:rsid w:val="00E36E42"/>
    <w:rsid w:val="00E40FE1"/>
    <w:rsid w:val="00E42789"/>
    <w:rsid w:val="00E431D6"/>
    <w:rsid w:val="00E444EE"/>
    <w:rsid w:val="00E44581"/>
    <w:rsid w:val="00E45086"/>
    <w:rsid w:val="00E456B1"/>
    <w:rsid w:val="00E5196F"/>
    <w:rsid w:val="00E52E09"/>
    <w:rsid w:val="00E5474C"/>
    <w:rsid w:val="00E54FCF"/>
    <w:rsid w:val="00E5585B"/>
    <w:rsid w:val="00E55BC6"/>
    <w:rsid w:val="00E5734E"/>
    <w:rsid w:val="00E578D9"/>
    <w:rsid w:val="00E57A7D"/>
    <w:rsid w:val="00E60100"/>
    <w:rsid w:val="00E6024E"/>
    <w:rsid w:val="00E60A4F"/>
    <w:rsid w:val="00E61C5A"/>
    <w:rsid w:val="00E63415"/>
    <w:rsid w:val="00E718F7"/>
    <w:rsid w:val="00E7284F"/>
    <w:rsid w:val="00E72DDF"/>
    <w:rsid w:val="00E75E5F"/>
    <w:rsid w:val="00E80A29"/>
    <w:rsid w:val="00E8114F"/>
    <w:rsid w:val="00E81E56"/>
    <w:rsid w:val="00E83D25"/>
    <w:rsid w:val="00E849A0"/>
    <w:rsid w:val="00E84DCF"/>
    <w:rsid w:val="00E84ED9"/>
    <w:rsid w:val="00E84F44"/>
    <w:rsid w:val="00E86B5B"/>
    <w:rsid w:val="00E903D6"/>
    <w:rsid w:val="00E90905"/>
    <w:rsid w:val="00E90A30"/>
    <w:rsid w:val="00E93E3A"/>
    <w:rsid w:val="00E94491"/>
    <w:rsid w:val="00E94BE3"/>
    <w:rsid w:val="00EA1C93"/>
    <w:rsid w:val="00EA2665"/>
    <w:rsid w:val="00EA4864"/>
    <w:rsid w:val="00EA4B25"/>
    <w:rsid w:val="00EA5B3E"/>
    <w:rsid w:val="00EA5CBC"/>
    <w:rsid w:val="00EA6178"/>
    <w:rsid w:val="00EA675D"/>
    <w:rsid w:val="00EB4493"/>
    <w:rsid w:val="00EB4D69"/>
    <w:rsid w:val="00EB5430"/>
    <w:rsid w:val="00EB5C38"/>
    <w:rsid w:val="00EB6594"/>
    <w:rsid w:val="00EC1423"/>
    <w:rsid w:val="00EC38A3"/>
    <w:rsid w:val="00EC452E"/>
    <w:rsid w:val="00EC49A2"/>
    <w:rsid w:val="00ED1454"/>
    <w:rsid w:val="00ED2331"/>
    <w:rsid w:val="00ED27C1"/>
    <w:rsid w:val="00ED29E4"/>
    <w:rsid w:val="00ED3A47"/>
    <w:rsid w:val="00ED4B53"/>
    <w:rsid w:val="00ED5712"/>
    <w:rsid w:val="00ED79B0"/>
    <w:rsid w:val="00EE13A5"/>
    <w:rsid w:val="00EE1908"/>
    <w:rsid w:val="00EE351C"/>
    <w:rsid w:val="00EE385D"/>
    <w:rsid w:val="00EE4089"/>
    <w:rsid w:val="00EE50F2"/>
    <w:rsid w:val="00EE5F4C"/>
    <w:rsid w:val="00EF1DB7"/>
    <w:rsid w:val="00EF30F3"/>
    <w:rsid w:val="00EF38F8"/>
    <w:rsid w:val="00EF7C47"/>
    <w:rsid w:val="00F00D00"/>
    <w:rsid w:val="00F01021"/>
    <w:rsid w:val="00F01DB4"/>
    <w:rsid w:val="00F059AA"/>
    <w:rsid w:val="00F05B97"/>
    <w:rsid w:val="00F0797D"/>
    <w:rsid w:val="00F151A1"/>
    <w:rsid w:val="00F15CCD"/>
    <w:rsid w:val="00F162D5"/>
    <w:rsid w:val="00F224DD"/>
    <w:rsid w:val="00F2406F"/>
    <w:rsid w:val="00F26DD6"/>
    <w:rsid w:val="00F3333B"/>
    <w:rsid w:val="00F34812"/>
    <w:rsid w:val="00F34C9A"/>
    <w:rsid w:val="00F36C87"/>
    <w:rsid w:val="00F4053A"/>
    <w:rsid w:val="00F43BDD"/>
    <w:rsid w:val="00F45247"/>
    <w:rsid w:val="00F456EF"/>
    <w:rsid w:val="00F45CD1"/>
    <w:rsid w:val="00F51EFA"/>
    <w:rsid w:val="00F53669"/>
    <w:rsid w:val="00F53AF0"/>
    <w:rsid w:val="00F53B6D"/>
    <w:rsid w:val="00F53E03"/>
    <w:rsid w:val="00F54A1E"/>
    <w:rsid w:val="00F55A7C"/>
    <w:rsid w:val="00F55C88"/>
    <w:rsid w:val="00F5704A"/>
    <w:rsid w:val="00F605C0"/>
    <w:rsid w:val="00F60D81"/>
    <w:rsid w:val="00F60F06"/>
    <w:rsid w:val="00F63635"/>
    <w:rsid w:val="00F63A50"/>
    <w:rsid w:val="00F63A7E"/>
    <w:rsid w:val="00F664DC"/>
    <w:rsid w:val="00F7264D"/>
    <w:rsid w:val="00F832D0"/>
    <w:rsid w:val="00F8382D"/>
    <w:rsid w:val="00F849FC"/>
    <w:rsid w:val="00F84CEC"/>
    <w:rsid w:val="00F85E6B"/>
    <w:rsid w:val="00F91BFF"/>
    <w:rsid w:val="00F939C2"/>
    <w:rsid w:val="00F93B60"/>
    <w:rsid w:val="00F97A84"/>
    <w:rsid w:val="00FA27F4"/>
    <w:rsid w:val="00FA3AF5"/>
    <w:rsid w:val="00FA412C"/>
    <w:rsid w:val="00FA5637"/>
    <w:rsid w:val="00FA686E"/>
    <w:rsid w:val="00FA6F80"/>
    <w:rsid w:val="00FA75C5"/>
    <w:rsid w:val="00FA7FB3"/>
    <w:rsid w:val="00FB1DBB"/>
    <w:rsid w:val="00FB4D03"/>
    <w:rsid w:val="00FB59D4"/>
    <w:rsid w:val="00FB6215"/>
    <w:rsid w:val="00FB67D9"/>
    <w:rsid w:val="00FB68B8"/>
    <w:rsid w:val="00FB7921"/>
    <w:rsid w:val="00FC233D"/>
    <w:rsid w:val="00FC552A"/>
    <w:rsid w:val="00FC7829"/>
    <w:rsid w:val="00FD1701"/>
    <w:rsid w:val="00FE0592"/>
    <w:rsid w:val="00FE064C"/>
    <w:rsid w:val="00FE08E8"/>
    <w:rsid w:val="00FE1798"/>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aliases w:val="Heading 12,heading 1,naslov 1,Naslov 12,Graf"/>
    <w:basedOn w:val="Normal"/>
    <w:link w:val="OdlomakpopisaChar"/>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rsid w:val="006853A0"/>
    <w:pPr>
      <w:tabs>
        <w:tab w:val="center" w:pos="4536"/>
        <w:tab w:val="right" w:pos="9072"/>
      </w:tabs>
    </w:pPr>
  </w:style>
  <w:style w:type="character" w:customStyle="1" w:styleId="ZaglavljeChar">
    <w:name w:val="Zaglavlje Char"/>
    <w:basedOn w:val="Zadanifontodlomka"/>
    <w:link w:val="Zaglavlje"/>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Bezpopisa"/>
    <w:rsid w:val="00D34F88"/>
    <w:pPr>
      <w:numPr>
        <w:numId w:val="21"/>
      </w:numPr>
    </w:pPr>
  </w:style>
  <w:style w:type="numbering" w:customStyle="1" w:styleId="WWNum2">
    <w:name w:val="WWNum2"/>
    <w:basedOn w:val="Bezpopisa"/>
    <w:rsid w:val="00D34F88"/>
    <w:pPr>
      <w:numPr>
        <w:numId w:val="22"/>
      </w:numPr>
    </w:pPr>
  </w:style>
  <w:style w:type="numbering" w:customStyle="1" w:styleId="WWNum3">
    <w:name w:val="WWNum3"/>
    <w:basedOn w:val="Bezpopisa"/>
    <w:rsid w:val="00D34F88"/>
    <w:pPr>
      <w:numPr>
        <w:numId w:val="23"/>
      </w:numPr>
    </w:pPr>
  </w:style>
  <w:style w:type="numbering" w:customStyle="1" w:styleId="WWNum4">
    <w:name w:val="WWNum4"/>
    <w:basedOn w:val="Bezpopisa"/>
    <w:rsid w:val="00D34F88"/>
    <w:pPr>
      <w:numPr>
        <w:numId w:val="24"/>
      </w:numPr>
    </w:pPr>
  </w:style>
  <w:style w:type="character" w:customStyle="1" w:styleId="OdlomakpopisaChar">
    <w:name w:val="Odlomak popisa Char"/>
    <w:aliases w:val="Heading 12 Char,heading 1 Char,naslov 1 Char,Naslov 12 Char,Graf Char"/>
    <w:basedOn w:val="Zadanifontodlomka"/>
    <w:link w:val="Odlomakpopisa"/>
    <w:uiPriority w:val="34"/>
    <w:locked/>
    <w:rsid w:val="0046310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a.tomasic.smoljan@crikvenica.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http://www.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F7E8-1C49-4105-93EF-E2F79E2F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28</Pages>
  <Words>10670</Words>
  <Characters>60819</Characters>
  <Application>Microsoft Office Word</Application>
  <DocSecurity>0</DocSecurity>
  <Lines>506</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172</cp:revision>
  <cp:lastPrinted>2019-07-05T12:17:00Z</cp:lastPrinted>
  <dcterms:created xsi:type="dcterms:W3CDTF">2019-06-12T12:50:00Z</dcterms:created>
  <dcterms:modified xsi:type="dcterms:W3CDTF">2021-09-09T12:42:00Z</dcterms:modified>
</cp:coreProperties>
</file>