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+*xfs*pvs*Akl*cvA*xBj*tCi*htk*xdw*ohs*BBq*pBk*-</w:t>
            </w:r>
            <w:r>
              <w:rPr>
                <w:rFonts w:ascii="PDF417x" w:hAnsi="PDF417x"/>
                <w:sz w:val="24"/>
                <w:szCs w:val="24"/>
              </w:rPr>
              <w:br/>
              <w:t>+*yqw*vrm*zgf*wcl*xaD*mDo*yCn*pwa*CDu*pwa*zew*-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+*eDs*lyd*lyd*lyd*lyd*jib*jnC*FBw*Bwd*bnD*zfE*-</w:t>
            </w:r>
            <w:r>
              <w:rPr>
                <w:rFonts w:ascii="PDF417x" w:hAnsi="PDF417x"/>
                <w:sz w:val="24"/>
                <w:szCs w:val="24"/>
              </w:rPr>
              <w:br/>
              <w:t>+*ftw*Bnq*Akl*vvC*csa*Ako*lBg*rgE*ogi*dsw*onA*-</w:t>
            </w:r>
            <w:r>
              <w:rPr>
                <w:rFonts w:ascii="PDF417x" w:hAnsi="PDF417x"/>
                <w:sz w:val="24"/>
                <w:szCs w:val="24"/>
              </w:rPr>
              <w:br/>
              <w:t>+*ftA*bjt*myD*rtj*wek*xtu*wqD*yeD*qjn*yuB*uws*-</w:t>
            </w:r>
            <w:r>
              <w:rPr>
                <w:rFonts w:ascii="PDF417x" w:hAnsi="PDF417x"/>
                <w:sz w:val="24"/>
                <w:szCs w:val="24"/>
              </w:rPr>
              <w:br/>
              <w:t>+*xjq*Dos*pzC*mkz*rog*Bgz*BxE*bFk*bnr*vlj*uzq*-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6B120F62" w:rsidR="008C5FE5" w:rsidRDefault="008C5FE5" w:rsidP="00B92D0F">
      <w:pPr>
        <w:jc w:val="both"/>
        <w:rPr>
          <w:rFonts w:eastAsia="Times New Roman" w:cs="Times New Roman"/>
        </w:rPr>
      </w:pPr>
    </w:p>
    <w:p w14:paraId="1881CB8B" w14:textId="7E775709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2EB304D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5E7F0674" w14:textId="31883F25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članka 39. Zakona o elektroničkim medijima („Narodne novine“; broj 111/21 i </w:t>
      </w:r>
      <w:r w:rsidRPr="00025F9B">
        <w:rPr>
          <w:rFonts w:ascii="Arial" w:hAnsi="Arial" w:cs="Arial"/>
          <w:sz w:val="24"/>
          <w:szCs w:val="24"/>
        </w:rPr>
        <w:t>114/22</w:t>
      </w:r>
      <w:r>
        <w:rPr>
          <w:rFonts w:ascii="Arial" w:hAnsi="Arial" w:cs="Arial"/>
          <w:sz w:val="24"/>
          <w:szCs w:val="24"/>
        </w:rPr>
        <w:t>) i članka 49. Statuta Grada Crikvenice („Službene novine Grada Crikvenice“ broj 103/21.), gradonačelnik Grada Crikvenice raspisuje</w:t>
      </w:r>
    </w:p>
    <w:p w14:paraId="4A277D16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67F692E0" w14:textId="77777777" w:rsidR="00B642F0" w:rsidRDefault="00B642F0" w:rsidP="00B642F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JAVNI POZIV</w:t>
      </w:r>
    </w:p>
    <w:p w14:paraId="796D8C10" w14:textId="77777777" w:rsidR="00B642F0" w:rsidRDefault="00B642F0" w:rsidP="00B642F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 financiranje programskih sadržaja elektroničkih medija u 2024. godini</w:t>
      </w:r>
    </w:p>
    <w:p w14:paraId="7AA34934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653C58C8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 PREDMET JAVNOG POZIVA</w:t>
      </w:r>
    </w:p>
    <w:p w14:paraId="5726EB76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javnog poziva je j</w:t>
      </w:r>
      <w:bookmarkStart w:id="1" w:name="_Hlk90453755"/>
      <w:r>
        <w:rPr>
          <w:rFonts w:ascii="Arial" w:hAnsi="Arial" w:cs="Arial"/>
          <w:sz w:val="24"/>
          <w:szCs w:val="24"/>
        </w:rPr>
        <w:t>avno prikupljanje prijava za financiranje programskih sadržaja elektroničkih medija u 2024. godini.</w:t>
      </w:r>
      <w:bookmarkEnd w:id="1"/>
    </w:p>
    <w:p w14:paraId="0B2402E9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Sukladno odredbama Zakona o elektroničkim medijima (Narodne novine br. 111/21, </w:t>
      </w:r>
      <w:r w:rsidRPr="00025F9B">
        <w:rPr>
          <w:rFonts w:ascii="Arial" w:hAnsi="Arial" w:cs="Arial"/>
          <w:sz w:val="24"/>
          <w:szCs w:val="24"/>
        </w:rPr>
        <w:t>114/22</w:t>
      </w:r>
      <w:r>
        <w:rPr>
          <w:rFonts w:ascii="Arial" w:hAnsi="Arial" w:cs="Arial"/>
          <w:sz w:val="24"/>
          <w:szCs w:val="24"/>
        </w:rPr>
        <w:t>) elektronički mediji su audiovizualni programi, radijski programi i elektroničke publikacije.</w:t>
      </w:r>
    </w:p>
    <w:p w14:paraId="7F904D7A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programskim sadržajima podrazumijevaju se objave od interesa za Grad Crikvenicu koje su izdvojene u tematske cjeline ili pojedinačno.</w:t>
      </w:r>
    </w:p>
    <w:p w14:paraId="5DF9414C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bookmarkStart w:id="2" w:name="_Hlk90459628"/>
      <w:r>
        <w:rPr>
          <w:rFonts w:ascii="Arial" w:hAnsi="Arial" w:cs="Arial"/>
          <w:sz w:val="24"/>
          <w:szCs w:val="24"/>
        </w:rPr>
        <w:t xml:space="preserve">Cilj dodjele financijskih sredstava  je proizvodnja i objava kvalitetnih programskih sadržaja od interesa za Grad Crikvenicu. </w:t>
      </w:r>
    </w:p>
    <w:p w14:paraId="3E4AE3BD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5A0FAF69" w14:textId="77777777" w:rsidR="00B642F0" w:rsidRDefault="00B642F0" w:rsidP="00B642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II. UVJETI ZA PRIJAVU NA JAVNI POZIV</w:t>
      </w:r>
    </w:p>
    <w:p w14:paraId="26C9429C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 Javni poziv mogu se prijaviti nakladnici koji obavljaju djelatnost audio i/ili audiovizualnih medijskih usluga te usluga elektroničkih publikacija </w:t>
      </w:r>
      <w:r>
        <w:rPr>
          <w:rFonts w:ascii="Arial" w:hAnsi="Arial" w:cs="Arial"/>
          <w:sz w:val="24"/>
          <w:szCs w:val="24"/>
        </w:rPr>
        <w:t>i ispunjavaju sljedeće uvjete:</w:t>
      </w:r>
    </w:p>
    <w:p w14:paraId="120D30FE" w14:textId="77777777" w:rsidR="00B642F0" w:rsidRPr="00025F9B" w:rsidRDefault="00B642F0" w:rsidP="00B642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5F9B">
        <w:rPr>
          <w:rFonts w:ascii="Arial" w:hAnsi="Arial" w:cs="Arial"/>
          <w:sz w:val="24"/>
          <w:szCs w:val="24"/>
        </w:rPr>
        <w:t xml:space="preserve">imaju sjedište na području Republike Hrvatske </w:t>
      </w:r>
    </w:p>
    <w:p w14:paraId="1F1D3D58" w14:textId="77777777" w:rsidR="00B642F0" w:rsidRPr="00025F9B" w:rsidRDefault="00B642F0" w:rsidP="00B642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5F9B">
        <w:rPr>
          <w:rFonts w:ascii="Arial" w:hAnsi="Arial" w:cs="Arial"/>
          <w:sz w:val="24"/>
          <w:szCs w:val="24"/>
        </w:rPr>
        <w:t>prijavitelji moraju biti upisani u odgovarajuću knjigu pružatelja usluga  najmanje godinu dana od dana predaje prijave</w:t>
      </w:r>
    </w:p>
    <w:p w14:paraId="3FC70DDE" w14:textId="77777777" w:rsidR="00B642F0" w:rsidRPr="00025F9B" w:rsidRDefault="00B642F0" w:rsidP="00B642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5F9B">
        <w:rPr>
          <w:rFonts w:ascii="Arial" w:hAnsi="Arial" w:cs="Arial"/>
          <w:sz w:val="24"/>
          <w:szCs w:val="24"/>
        </w:rPr>
        <w:t>imaju dopuštenje za satelitski, internetski, kabelski prijenos i druge dopuštene oblike prijenosa radijskog programa ili</w:t>
      </w:r>
    </w:p>
    <w:p w14:paraId="526BE0A1" w14:textId="77777777" w:rsidR="00B642F0" w:rsidRPr="00025F9B" w:rsidRDefault="00B642F0" w:rsidP="00B642F0">
      <w:pPr>
        <w:pStyle w:val="Odlomakpopisa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5F9B">
        <w:rPr>
          <w:rFonts w:ascii="Arial" w:hAnsi="Arial" w:cs="Arial"/>
          <w:sz w:val="24"/>
          <w:szCs w:val="24"/>
        </w:rPr>
        <w:t>imaju koncesiju za područje Primorsko-goranske županije ili za područje gradova ili općina na području Primorsko goranske županije:</w:t>
      </w:r>
    </w:p>
    <w:p w14:paraId="0F95584F" w14:textId="77777777" w:rsidR="00B642F0" w:rsidRPr="00025F9B" w:rsidRDefault="00B642F0" w:rsidP="00B642F0">
      <w:pPr>
        <w:pStyle w:val="Odlomakpopisa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5F9B">
        <w:rPr>
          <w:rFonts w:ascii="Arial" w:hAnsi="Arial" w:cs="Arial"/>
          <w:sz w:val="24"/>
          <w:szCs w:val="24"/>
        </w:rPr>
        <w:t>televizijski nakladnici upisani u Knjigu pružatelja medijskih usluga televizije Agencije za elektroničke medije (AEM) -</w:t>
      </w:r>
      <w:r w:rsidRPr="00025F9B">
        <w:rPr>
          <w:rFonts w:ascii="Arial" w:eastAsia="Roboto" w:hAnsi="Arial" w:cs="Arial"/>
          <w:sz w:val="24"/>
          <w:szCs w:val="24"/>
        </w:rPr>
        <w:t xml:space="preserve"> područje koncesije digitalna regija Primorsko-goranske županije ,</w:t>
      </w:r>
    </w:p>
    <w:p w14:paraId="6F697DAD" w14:textId="77777777" w:rsidR="00B642F0" w:rsidRPr="00025F9B" w:rsidRDefault="00B642F0" w:rsidP="00B642F0">
      <w:pPr>
        <w:pStyle w:val="Odlomakpopisa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5F9B">
        <w:rPr>
          <w:rFonts w:ascii="Arial" w:hAnsi="Arial" w:cs="Arial"/>
          <w:sz w:val="24"/>
          <w:szCs w:val="24"/>
        </w:rPr>
        <w:t>radijski nakladnici upisani u Knjigu pružatelja medijskih usluga radija Agencije za elektroničke medije (AEM) – područje koncesije Primorsko-goranske županije ili područje gradova ili općina na području Primorsko-goranske županije,</w:t>
      </w:r>
    </w:p>
    <w:p w14:paraId="3D0751C8" w14:textId="77777777" w:rsidR="00B642F0" w:rsidRPr="00025F9B" w:rsidRDefault="00B642F0" w:rsidP="00B642F0">
      <w:pPr>
        <w:pStyle w:val="Odlomakpopisa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hAnsi="Arial" w:cs="Arial"/>
          <w:strike/>
          <w:sz w:val="24"/>
          <w:szCs w:val="24"/>
        </w:rPr>
      </w:pPr>
      <w:r w:rsidRPr="00025F9B">
        <w:rPr>
          <w:rFonts w:ascii="Arial" w:hAnsi="Arial" w:cs="Arial"/>
          <w:sz w:val="24"/>
          <w:szCs w:val="24"/>
        </w:rPr>
        <w:t>elektroničke publikacije upisane u Knjigu pružatelja elektroničkih publikacija koje svojim sadržajem nisu proizašle iz tiskanih medija, televizije ili radio postaja, a čije je</w:t>
      </w:r>
      <w:r>
        <w:rPr>
          <w:rFonts w:ascii="Arial" w:hAnsi="Arial" w:cs="Arial"/>
          <w:strike/>
          <w:sz w:val="24"/>
          <w:szCs w:val="24"/>
        </w:rPr>
        <w:t xml:space="preserve"> </w:t>
      </w:r>
      <w:r w:rsidRPr="00025F9B">
        <w:rPr>
          <w:rFonts w:ascii="Arial" w:hAnsi="Arial" w:cs="Arial"/>
          <w:sz w:val="24"/>
          <w:szCs w:val="24"/>
        </w:rPr>
        <w:t>sjedište na području Grada Crikvenice ili koje sadržajem većinom pokrivaju teme s područja Grada Crikvenice</w:t>
      </w:r>
      <w:r w:rsidRPr="00025F9B">
        <w:rPr>
          <w:rFonts w:ascii="Arial" w:hAnsi="Arial" w:cs="Arial"/>
          <w:strike/>
          <w:sz w:val="24"/>
          <w:szCs w:val="24"/>
        </w:rPr>
        <w:t xml:space="preserve"> </w:t>
      </w:r>
      <w:r w:rsidRPr="00025F9B">
        <w:rPr>
          <w:rFonts w:ascii="Arial" w:hAnsi="Arial" w:cs="Arial"/>
          <w:color w:val="000000" w:themeColor="text1"/>
          <w:sz w:val="24"/>
          <w:szCs w:val="24"/>
        </w:rPr>
        <w:t>koji su upisani u sudski ili drugi odgovarajući registar u RH.</w:t>
      </w:r>
    </w:p>
    <w:p w14:paraId="5CD929EA" w14:textId="77777777" w:rsidR="00B642F0" w:rsidRDefault="00B642F0" w:rsidP="00B642F0">
      <w:pPr>
        <w:shd w:val="clear" w:color="auto" w:fill="FFFFFF"/>
        <w:spacing w:line="276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1229E20F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i iznos dodijeljenih potpora bit će usklađen s raspoloživim proračunskim sredstvima Grada Crikvenice.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D20A13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3D976AE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III. KRITERIJI DODJELE FINANCIJSKIH SREDSTAVA </w:t>
      </w:r>
    </w:p>
    <w:bookmarkEnd w:id="2"/>
    <w:p w14:paraId="78AAF41C" w14:textId="77777777" w:rsidR="00B642F0" w:rsidRDefault="00B642F0" w:rsidP="00B642F0">
      <w:pPr>
        <w:shd w:val="clear" w:color="auto" w:fill="FFFFFF"/>
        <w:spacing w:after="240"/>
        <w:jc w:val="both"/>
        <w:rPr>
          <w:rFonts w:ascii="Arial" w:eastAsia="Roboto" w:hAnsi="Arial" w:cs="Arial"/>
          <w:color w:val="383838"/>
          <w:sz w:val="24"/>
          <w:szCs w:val="24"/>
        </w:rPr>
      </w:pPr>
      <w:r>
        <w:rPr>
          <w:rFonts w:ascii="Arial" w:eastAsia="Roboto" w:hAnsi="Arial" w:cs="Arial"/>
          <w:color w:val="383838"/>
          <w:sz w:val="24"/>
          <w:szCs w:val="24"/>
        </w:rPr>
        <w:t>Kriteriji temeljem kojih će se utvrđivati prednost prijavljenog projekta/programa su:</w:t>
      </w:r>
    </w:p>
    <w:tbl>
      <w:tblPr>
        <w:tblpPr w:leftFromText="180" w:rightFromText="180" w:bottomFromText="160" w:vertAnchor="text" w:tblpY="-62"/>
        <w:tblW w:w="8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5677"/>
        <w:gridCol w:w="1715"/>
      </w:tblGrid>
      <w:tr w:rsidR="00B642F0" w14:paraId="1D760FC4" w14:textId="77777777" w:rsidTr="00B81E78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BC99" w14:textId="77777777" w:rsidR="00B642F0" w:rsidRDefault="00B642F0" w:rsidP="00B81E78">
            <w:pPr>
              <w:rPr>
                <w:rFonts w:ascii="Arial" w:eastAsia="Roboto" w:hAnsi="Arial" w:cs="Arial"/>
                <w:color w:val="383838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1F1B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53BC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BODOVA</w:t>
            </w:r>
          </w:p>
        </w:tc>
      </w:tr>
      <w:tr w:rsidR="00B642F0" w14:paraId="118E74A1" w14:textId="77777777" w:rsidTr="00B81E78">
        <w:trPr>
          <w:trHeight w:val="69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9C15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BAF37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Kvaliteta, kreativnost, inovativnost,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autorski pristup u osmišljavanju programskog sadržaja od interesa za Grad Crikvenicu i njegove građane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A5CE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B642F0" w14:paraId="4B5DCEB0" w14:textId="77777777" w:rsidTr="00B81E78">
        <w:trPr>
          <w:trHeight w:val="112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FF16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A41D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Lokalni karakter programskog sadržaja (praćenje događaja na području grada), usmjerenost na potrebe i interese građana grada Crikvenice i uključenost građana u predložene programske sadržaje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E46B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 – 10</w:t>
            </w:r>
          </w:p>
        </w:tc>
      </w:tr>
      <w:tr w:rsidR="00B642F0" w14:paraId="6A733990" w14:textId="77777777" w:rsidTr="00B81E78">
        <w:trPr>
          <w:trHeight w:val="8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0C7A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E9CA7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Kvantiteta objava i medijske platforme objava (praćenje sadržaja u televizijskom programu, na mrežnim stranicama te na društvenim mrežama prijavitelja na Javni poziv)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A7EF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 – 10</w:t>
            </w:r>
          </w:p>
        </w:tc>
      </w:tr>
      <w:tr w:rsidR="00B642F0" w14:paraId="3499291D" w14:textId="77777777" w:rsidTr="00B81E78">
        <w:trPr>
          <w:trHeight w:val="6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3CED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345A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Prisustvo novinara na terenu, video i foto materijali s raznim događanja sa terena (s područja grada Crikvenice)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F3BE2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B642F0" w14:paraId="5EE635F8" w14:textId="77777777" w:rsidTr="00B81E78">
        <w:trPr>
          <w:trHeight w:val="63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B1978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0BEC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Prethodno iskustvo i suradnja s Gradom Crikvenicom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5C56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0 - 10</w:t>
            </w:r>
          </w:p>
        </w:tc>
      </w:tr>
      <w:tr w:rsidR="00B642F0" w14:paraId="24965D5B" w14:textId="77777777" w:rsidTr="00B81E78">
        <w:trPr>
          <w:trHeight w:val="1591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460F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48E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Sadržaji usmjereni na razvoj znanosti, odgoja, obrazovanja i sporta te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promociju zdravlja i socijalne uključenosti posebice populacije starijih osoba, hrvatskih branitelja, osoba s invaliditetom i osoba s posebnim potrebama</w:t>
            </w:r>
          </w:p>
          <w:p w14:paraId="105953E4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FF4F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0-10</w:t>
            </w:r>
          </w:p>
        </w:tc>
      </w:tr>
      <w:tr w:rsidR="00B642F0" w14:paraId="05393DC7" w14:textId="77777777" w:rsidTr="00B81E78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35DD" w14:textId="77777777" w:rsidR="00B642F0" w:rsidRDefault="00B642F0" w:rsidP="00B81E7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735E6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B7DD" w14:textId="77777777" w:rsidR="00B642F0" w:rsidRDefault="00B642F0" w:rsidP="00B81E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0 - 60</w:t>
            </w:r>
          </w:p>
        </w:tc>
      </w:tr>
    </w:tbl>
    <w:p w14:paraId="0003C062" w14:textId="77777777" w:rsidR="00B642F0" w:rsidRDefault="00B642F0" w:rsidP="00B642F0">
      <w:pPr>
        <w:shd w:val="clear" w:color="auto" w:fill="FFFFFF"/>
        <w:spacing w:after="240"/>
        <w:jc w:val="both"/>
        <w:rPr>
          <w:rFonts w:ascii="Arial" w:eastAsia="Roboto" w:hAnsi="Arial" w:cs="Arial"/>
          <w:color w:val="383838"/>
          <w:sz w:val="24"/>
          <w:szCs w:val="24"/>
        </w:rPr>
      </w:pPr>
    </w:p>
    <w:p w14:paraId="2AF81A58" w14:textId="77777777" w:rsidR="00B642F0" w:rsidRDefault="00B642F0" w:rsidP="00B642F0">
      <w:pPr>
        <w:shd w:val="clear" w:color="auto" w:fill="FFFFFF"/>
        <w:spacing w:after="240"/>
        <w:jc w:val="both"/>
        <w:rPr>
          <w:rFonts w:ascii="Arial" w:eastAsia="Roboto" w:hAnsi="Arial" w:cs="Arial"/>
          <w:color w:val="383838"/>
          <w:sz w:val="24"/>
          <w:szCs w:val="24"/>
        </w:rPr>
      </w:pPr>
    </w:p>
    <w:p w14:paraId="0B177904" w14:textId="77777777" w:rsidR="00B642F0" w:rsidRDefault="00B642F0" w:rsidP="00B642F0">
      <w:pPr>
        <w:shd w:val="clear" w:color="auto" w:fill="FFFFFF"/>
        <w:spacing w:after="240"/>
        <w:jc w:val="both"/>
        <w:rPr>
          <w:rFonts w:ascii="Arial" w:eastAsia="Roboto" w:hAnsi="Arial" w:cs="Arial"/>
          <w:color w:val="383838"/>
          <w:sz w:val="24"/>
          <w:szCs w:val="24"/>
        </w:rPr>
      </w:pPr>
    </w:p>
    <w:p w14:paraId="1E8A5287" w14:textId="77777777" w:rsidR="00B642F0" w:rsidRDefault="00B642F0" w:rsidP="00B642F0">
      <w:pPr>
        <w:jc w:val="both"/>
        <w:rPr>
          <w:rFonts w:ascii="Arial" w:eastAsia="Roboto" w:hAnsi="Arial" w:cs="Arial"/>
          <w:sz w:val="24"/>
          <w:szCs w:val="24"/>
        </w:rPr>
      </w:pPr>
    </w:p>
    <w:p w14:paraId="3B8CCC7D" w14:textId="77777777" w:rsidR="00B642F0" w:rsidRDefault="00B642F0" w:rsidP="00B642F0">
      <w:pPr>
        <w:jc w:val="both"/>
        <w:rPr>
          <w:rFonts w:ascii="Arial" w:eastAsia="Roboto" w:hAnsi="Arial" w:cs="Arial"/>
          <w:sz w:val="24"/>
          <w:szCs w:val="24"/>
        </w:rPr>
      </w:pPr>
    </w:p>
    <w:p w14:paraId="238DA586" w14:textId="77777777" w:rsidR="00B642F0" w:rsidRDefault="00B642F0" w:rsidP="00B642F0">
      <w:pPr>
        <w:jc w:val="both"/>
        <w:rPr>
          <w:rFonts w:ascii="Arial" w:eastAsia="Roboto" w:hAnsi="Arial" w:cs="Arial"/>
          <w:sz w:val="24"/>
          <w:szCs w:val="24"/>
        </w:rPr>
      </w:pPr>
    </w:p>
    <w:p w14:paraId="0C13DA34" w14:textId="77777777" w:rsidR="00B642F0" w:rsidRDefault="00B642F0" w:rsidP="00B642F0">
      <w:pPr>
        <w:jc w:val="both"/>
        <w:rPr>
          <w:rFonts w:ascii="Arial" w:eastAsia="Roboto" w:hAnsi="Arial" w:cs="Arial"/>
          <w:sz w:val="24"/>
          <w:szCs w:val="24"/>
        </w:rPr>
      </w:pPr>
    </w:p>
    <w:p w14:paraId="70A6AC2B" w14:textId="77777777" w:rsidR="00B642F0" w:rsidRDefault="00B642F0" w:rsidP="00B642F0">
      <w:pPr>
        <w:jc w:val="both"/>
        <w:rPr>
          <w:rFonts w:ascii="Arial" w:eastAsia="Roboto" w:hAnsi="Arial" w:cs="Arial"/>
          <w:sz w:val="24"/>
          <w:szCs w:val="24"/>
        </w:rPr>
      </w:pPr>
    </w:p>
    <w:p w14:paraId="4527DF10" w14:textId="77777777" w:rsidR="00B642F0" w:rsidRDefault="00B642F0" w:rsidP="00B642F0">
      <w:pPr>
        <w:shd w:val="clear" w:color="auto" w:fill="FFFFFF"/>
        <w:spacing w:after="240"/>
        <w:jc w:val="both"/>
        <w:rPr>
          <w:rFonts w:ascii="Arial" w:eastAsia="Roboto" w:hAnsi="Arial" w:cs="Arial"/>
          <w:sz w:val="24"/>
          <w:szCs w:val="24"/>
        </w:rPr>
      </w:pPr>
    </w:p>
    <w:p w14:paraId="25A542F4" w14:textId="77777777" w:rsidR="00B642F0" w:rsidRDefault="00B642F0" w:rsidP="00B642F0">
      <w:pPr>
        <w:shd w:val="clear" w:color="auto" w:fill="FFFFFF"/>
        <w:spacing w:before="120" w:after="240"/>
        <w:jc w:val="both"/>
        <w:rPr>
          <w:rFonts w:ascii="Arial" w:eastAsia="Roboto" w:hAnsi="Arial" w:cs="Arial"/>
          <w:sz w:val="24"/>
          <w:szCs w:val="24"/>
        </w:rPr>
      </w:pPr>
    </w:p>
    <w:p w14:paraId="500651D2" w14:textId="77777777" w:rsidR="00B642F0" w:rsidRDefault="00B642F0" w:rsidP="00B642F0">
      <w:pPr>
        <w:shd w:val="clear" w:color="auto" w:fill="FFFFFF"/>
        <w:spacing w:before="120" w:after="240"/>
        <w:jc w:val="both"/>
        <w:rPr>
          <w:rFonts w:ascii="Arial" w:eastAsia="Roboto" w:hAnsi="Arial" w:cs="Arial"/>
          <w:sz w:val="24"/>
          <w:szCs w:val="24"/>
        </w:rPr>
      </w:pPr>
      <w:bookmarkStart w:id="3" w:name="_Hlk91571114"/>
    </w:p>
    <w:p w14:paraId="1D7DD48F" w14:textId="77777777" w:rsidR="00B642F0" w:rsidRDefault="00B642F0" w:rsidP="00B642F0">
      <w:pPr>
        <w:shd w:val="clear" w:color="auto" w:fill="FFFFFF"/>
        <w:spacing w:before="120" w:after="240"/>
        <w:jc w:val="both"/>
        <w:rPr>
          <w:rFonts w:ascii="Arial" w:eastAsia="Roboto" w:hAnsi="Arial" w:cs="Arial"/>
          <w:sz w:val="24"/>
          <w:szCs w:val="24"/>
        </w:rPr>
      </w:pPr>
    </w:p>
    <w:p w14:paraId="7F5041AB" w14:textId="77777777" w:rsidR="00B642F0" w:rsidRDefault="00B642F0" w:rsidP="00B642F0">
      <w:pPr>
        <w:shd w:val="clear" w:color="auto" w:fill="FFFFFF"/>
        <w:spacing w:before="120" w:after="240"/>
        <w:jc w:val="both"/>
        <w:rPr>
          <w:rFonts w:ascii="Arial" w:eastAsia="Roboto" w:hAnsi="Arial" w:cs="Arial"/>
          <w:sz w:val="24"/>
          <w:szCs w:val="24"/>
        </w:rPr>
      </w:pPr>
    </w:p>
    <w:p w14:paraId="44F44784" w14:textId="77777777" w:rsidR="00B642F0" w:rsidRDefault="00B642F0" w:rsidP="00B642F0">
      <w:pPr>
        <w:shd w:val="clear" w:color="auto" w:fill="FFFFFF"/>
        <w:spacing w:before="120" w:after="240"/>
        <w:jc w:val="both"/>
        <w:rPr>
          <w:rFonts w:ascii="Arial" w:eastAsia="Roboto" w:hAnsi="Arial" w:cs="Arial"/>
          <w:sz w:val="24"/>
          <w:szCs w:val="24"/>
        </w:rPr>
      </w:pPr>
    </w:p>
    <w:p w14:paraId="6A68594F" w14:textId="77777777" w:rsidR="00B642F0" w:rsidRDefault="00B642F0" w:rsidP="00B642F0">
      <w:pPr>
        <w:shd w:val="clear" w:color="auto" w:fill="FFFFFF"/>
        <w:spacing w:before="120" w:after="240"/>
        <w:jc w:val="both"/>
        <w:rPr>
          <w:rFonts w:ascii="Arial" w:eastAsia="Roboto" w:hAnsi="Arial" w:cs="Arial"/>
          <w:sz w:val="24"/>
          <w:szCs w:val="24"/>
        </w:rPr>
      </w:pPr>
    </w:p>
    <w:bookmarkEnd w:id="3"/>
    <w:p w14:paraId="40371B0B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154BB1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057ED8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E0117D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0BCD44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 SADRŽAJ PRIJAVE</w:t>
      </w:r>
    </w:p>
    <w:p w14:paraId="30CE6FEA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na Javni poziv sadrži sljedeću dokumentaciju:</w:t>
      </w:r>
    </w:p>
    <w:p w14:paraId="7AA81F0C" w14:textId="77777777" w:rsidR="00B642F0" w:rsidRDefault="00B642F0" w:rsidP="00B642F0">
      <w:pPr>
        <w:pStyle w:val="Odlomakpopisa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1 – ispunjen u cijelosti, ovjeren pečatom i potpisom osobe ovlaštene za zastupanje</w:t>
      </w:r>
    </w:p>
    <w:p w14:paraId="1EBC14A9" w14:textId="77777777" w:rsidR="00B642F0" w:rsidRDefault="00B642F0" w:rsidP="00B642F0">
      <w:pPr>
        <w:pStyle w:val="Odlomakpopisa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2 –  podaci o programskom sadržaju koji se prijavljuje</w:t>
      </w:r>
    </w:p>
    <w:p w14:paraId="30715044" w14:textId="77777777" w:rsidR="00B642F0" w:rsidRDefault="00B642F0" w:rsidP="00B642F0">
      <w:pPr>
        <w:pStyle w:val="Odlomakpopisa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Izvadak iz</w:t>
      </w:r>
      <w:r>
        <w:rPr>
          <w:rStyle w:val="Referencakomentara"/>
        </w:rPr>
        <w:t xml:space="preserve"> </w:t>
      </w:r>
      <w:r>
        <w:rPr>
          <w:rFonts w:ascii="Arial" w:hAnsi="Arial" w:cs="Arial"/>
          <w:sz w:val="24"/>
          <w:szCs w:val="24"/>
        </w:rPr>
        <w:t>Upisnika medijskih usluga koji se vodi pri Vijeću za elektroničke medije</w:t>
      </w:r>
    </w:p>
    <w:p w14:paraId="06211560" w14:textId="77777777" w:rsidR="00B642F0" w:rsidRDefault="00B642F0" w:rsidP="00B642F0">
      <w:pPr>
        <w:pStyle w:val="Odlomakpopisa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pratitelja na društvenim mrežama (za sve prijavitelja)</w:t>
      </w:r>
    </w:p>
    <w:p w14:paraId="3E3DC118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Prijedlozi programskih sadržaja dostavljaju se isključivo na propisanim obrascima koji su dostupni na službenim mrežnim stranicama Grada Crikvenice. </w:t>
      </w:r>
    </w:p>
    <w:p w14:paraId="6225788E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Obrasci se ispunjavaju isključivo pomoću računala.</w:t>
      </w:r>
    </w:p>
    <w:p w14:paraId="528EBA53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Nakladnik može na Javni poziv prijaviti jedan programski sadržaj.</w:t>
      </w:r>
    </w:p>
    <w:p w14:paraId="488EDAB8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2B699325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 NAČIN PRIJAVE</w:t>
      </w:r>
    </w:p>
    <w:p w14:paraId="0C3EC52A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i pripadajuća dokumentaciju predaje se poštom preporučeno u zatvorenoj omotnici na adresu: Grad Crikvenica, Kralja Tomislava 85, 51260 Crikvenica u zatvorenoj omotnici s naznakom: „Ne otvaraj - Elektronički mediji u 2024. godini“</w:t>
      </w:r>
    </w:p>
    <w:p w14:paraId="5F1EA41D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358ACDCB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VI. ROK ZA PODNOŠENJE PRIJAVE</w:t>
      </w:r>
    </w:p>
    <w:p w14:paraId="2905B5BF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Prijave na Javni poziv s pripadajućom dokumentacijom podnose se u roku od 8 (osam) dana od dana objave Javnog poziva na mrežnoj stranici Grada Crikvenice. </w:t>
      </w:r>
    </w:p>
    <w:p w14:paraId="5B1A216C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na Javni poziv koje ne budu podnesene u gore utvrđenom roku, na način i u obliku opisanima u točkama II., IV. i V. ovog Javnog poziva, smatrat će se neprihvatljivima i neće se razmatrati.</w:t>
      </w:r>
    </w:p>
    <w:p w14:paraId="14811F8D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Razmatrat će se samo programski sadržaji koji su pravodobno prijavljeni te koji u cijelosti zadovoljavanu propisane uvjete Javnog poziva.</w:t>
      </w:r>
    </w:p>
    <w:p w14:paraId="38A42C9B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o dodjeli financijskih sredstava donosi Povjerenstvo za procjenu prijava kojeg imenuje gradonačelnik Grada Crikvenice. </w:t>
      </w:r>
    </w:p>
    <w:p w14:paraId="0D4FFB9F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Povjerenstvo zadržava pravo zatražiti nadopunu odnosno obrazloženje navoda u  Obrascu 2 – Podaci o Programskom sadržaju.</w:t>
      </w:r>
    </w:p>
    <w:p w14:paraId="5074B6E9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2899F2AB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VII. REZULTATI JAVNOG POZIVA, PRAVO PRIGOVORA I POTPISIVANJE UGOVORA</w:t>
      </w:r>
    </w:p>
    <w:p w14:paraId="34FF64C9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Rezultati Javnog poziva objavit će se na službenoj mrežnoj stranici Grada Crikvenice u roku od 8 (osam) dana od dana odabira. </w:t>
      </w:r>
    </w:p>
    <w:p w14:paraId="44CA449E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Zaprimljene prijave na javni poziv se ne vraćaju.</w:t>
      </w:r>
    </w:p>
    <w:p w14:paraId="1EB733D2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Prijavitelji imaju pravo na prigovor na Odluku o dodjeli financijskih sredstava.</w:t>
      </w:r>
    </w:p>
    <w:p w14:paraId="754BD1A2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za podnošenje prigovora je 8 (osam) dana od objave Odluke o dodjeli financijskih sredstava na mrežnim stranicama Grada Crikvenice. </w:t>
      </w:r>
    </w:p>
    <w:p w14:paraId="78B62597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prigovoru odlučuje Gradonačelnik. </w:t>
      </w:r>
    </w:p>
    <w:p w14:paraId="7ECD07DD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Prijavitelji kojima se odobre financijska sredstva sklopit će sa Gradom Crikvenicom Ugovor o financiranju programskih sadržaja kojim će se regulirati međusobna prava i obveze korisnika financijskih sredstva i Grada Crikvenice. </w:t>
      </w:r>
    </w:p>
    <w:p w14:paraId="1AB3ACC9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79F86C77" w14:textId="77777777" w:rsidR="00B642F0" w:rsidRDefault="00B642F0" w:rsidP="00B642F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VII. NAČIN OBJAVE INFORMACIJA</w:t>
      </w:r>
    </w:p>
    <w:p w14:paraId="4A65FC14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Informacije o ovom Javnom pozivu, propisani obrasci i dokumentacija te sve obavijesti i promjene uz ovaj Javni poziv, kao i Odluka o dodjeli financijskih sredstava, bit će objavljene na mrežnoj stranici Grada Crikvenice.  </w:t>
      </w:r>
    </w:p>
    <w:p w14:paraId="45846601" w14:textId="77777777" w:rsidR="00B642F0" w:rsidRDefault="00B642F0" w:rsidP="00B642F0">
      <w:pPr>
        <w:jc w:val="both"/>
        <w:rPr>
          <w:rStyle w:val="Hiperveza"/>
        </w:rPr>
      </w:pPr>
      <w:r>
        <w:rPr>
          <w:rFonts w:ascii="Arial" w:hAnsi="Arial" w:cs="Arial"/>
          <w:sz w:val="24"/>
          <w:szCs w:val="24"/>
        </w:rPr>
        <w:t xml:space="preserve">Dodatne informacije mogu se dobiti na adresu e-pošte: </w:t>
      </w:r>
      <w:hyperlink r:id="rId6" w:history="1">
        <w:r>
          <w:rPr>
            <w:rStyle w:val="Hiperveza"/>
            <w:rFonts w:ascii="Arial" w:hAnsi="Arial" w:cs="Arial"/>
            <w:sz w:val="24"/>
            <w:szCs w:val="24"/>
          </w:rPr>
          <w:t>info@crikvenica.hr</w:t>
        </w:r>
      </w:hyperlink>
    </w:p>
    <w:p w14:paraId="034A0CEF" w14:textId="77777777" w:rsidR="00B642F0" w:rsidRDefault="00B642F0" w:rsidP="00B642F0">
      <w:pPr>
        <w:jc w:val="both"/>
        <w:rPr>
          <w:rStyle w:val="Hiperveza"/>
          <w:rFonts w:ascii="Arial" w:hAnsi="Arial" w:cs="Arial"/>
          <w:sz w:val="24"/>
          <w:szCs w:val="24"/>
        </w:rPr>
      </w:pPr>
    </w:p>
    <w:p w14:paraId="4ADED4C3" w14:textId="2D68C3F1" w:rsidR="00B642F0" w:rsidRPr="00A55CD6" w:rsidRDefault="00B642F0" w:rsidP="00B642F0">
      <w:pPr>
        <w:rPr>
          <w:rFonts w:ascii="Arial" w:hAnsi="Arial" w:cs="Arial"/>
          <w:sz w:val="24"/>
          <w:szCs w:val="24"/>
        </w:rPr>
      </w:pPr>
      <w:r w:rsidRPr="00A55CD6">
        <w:rPr>
          <w:rFonts w:ascii="Arial" w:hAnsi="Arial" w:cs="Arial"/>
          <w:sz w:val="24"/>
          <w:szCs w:val="24"/>
        </w:rPr>
        <w:t>KLASA: 382-01/2</w:t>
      </w:r>
      <w:r w:rsidR="00A55CD6" w:rsidRPr="00A55CD6">
        <w:rPr>
          <w:rFonts w:ascii="Arial" w:hAnsi="Arial" w:cs="Arial"/>
          <w:sz w:val="24"/>
          <w:szCs w:val="24"/>
        </w:rPr>
        <w:t>4</w:t>
      </w:r>
      <w:r w:rsidRPr="00A55CD6">
        <w:rPr>
          <w:rFonts w:ascii="Arial" w:hAnsi="Arial" w:cs="Arial"/>
          <w:sz w:val="24"/>
          <w:szCs w:val="24"/>
        </w:rPr>
        <w:t>-01/01</w:t>
      </w:r>
      <w:r w:rsidRPr="00A55CD6">
        <w:rPr>
          <w:rFonts w:ascii="Arial" w:hAnsi="Arial" w:cs="Arial"/>
          <w:sz w:val="24"/>
          <w:szCs w:val="24"/>
        </w:rPr>
        <w:br/>
        <w:t>URBROJ: 2170-5-04/0</w:t>
      </w:r>
      <w:r w:rsidR="00A55CD6" w:rsidRPr="00A55CD6">
        <w:rPr>
          <w:rFonts w:ascii="Arial" w:hAnsi="Arial" w:cs="Arial"/>
          <w:sz w:val="24"/>
          <w:szCs w:val="24"/>
        </w:rPr>
        <w:t>7</w:t>
      </w:r>
      <w:r w:rsidRPr="00A55CD6">
        <w:rPr>
          <w:rFonts w:ascii="Arial" w:hAnsi="Arial" w:cs="Arial"/>
          <w:sz w:val="24"/>
          <w:szCs w:val="24"/>
        </w:rPr>
        <w:t>-2</w:t>
      </w:r>
      <w:r w:rsidR="00A55CD6" w:rsidRPr="00A55CD6">
        <w:rPr>
          <w:rFonts w:ascii="Arial" w:hAnsi="Arial" w:cs="Arial"/>
          <w:sz w:val="24"/>
          <w:szCs w:val="24"/>
        </w:rPr>
        <w:t>4</w:t>
      </w:r>
      <w:r w:rsidRPr="00A55CD6">
        <w:rPr>
          <w:rFonts w:ascii="Arial" w:hAnsi="Arial" w:cs="Arial"/>
          <w:sz w:val="24"/>
          <w:szCs w:val="24"/>
        </w:rPr>
        <w:t>-3</w:t>
      </w:r>
    </w:p>
    <w:p w14:paraId="61950F90" w14:textId="658ED21A" w:rsidR="00B642F0" w:rsidRDefault="00B642F0" w:rsidP="00B642F0">
      <w:r w:rsidRPr="00A55CD6">
        <w:rPr>
          <w:rFonts w:ascii="Arial" w:hAnsi="Arial" w:cs="Arial"/>
          <w:sz w:val="24"/>
          <w:szCs w:val="24"/>
        </w:rPr>
        <w:t>Crikvenica, 1</w:t>
      </w:r>
      <w:r w:rsidR="00A55CD6" w:rsidRPr="00A55CD6">
        <w:rPr>
          <w:rFonts w:ascii="Arial" w:hAnsi="Arial" w:cs="Arial"/>
          <w:sz w:val="24"/>
          <w:szCs w:val="24"/>
        </w:rPr>
        <w:t>0</w:t>
      </w:r>
      <w:r w:rsidRPr="00A55CD6">
        <w:rPr>
          <w:rFonts w:ascii="Arial" w:hAnsi="Arial" w:cs="Arial"/>
          <w:sz w:val="24"/>
          <w:szCs w:val="24"/>
        </w:rPr>
        <w:t>. siječ</w:t>
      </w:r>
      <w:r w:rsidR="00A55CD6" w:rsidRPr="00A55CD6">
        <w:rPr>
          <w:rFonts w:ascii="Arial" w:hAnsi="Arial" w:cs="Arial"/>
          <w:sz w:val="24"/>
          <w:szCs w:val="24"/>
        </w:rPr>
        <w:t>a</w:t>
      </w:r>
      <w:r w:rsidRPr="00A55CD6">
        <w:rPr>
          <w:rFonts w:ascii="Arial" w:hAnsi="Arial" w:cs="Arial"/>
          <w:sz w:val="24"/>
          <w:szCs w:val="24"/>
        </w:rPr>
        <w:t>nj 202</w:t>
      </w:r>
      <w:r w:rsidR="00A55CD6" w:rsidRPr="00A55CD6">
        <w:rPr>
          <w:rFonts w:ascii="Arial" w:hAnsi="Arial" w:cs="Arial"/>
          <w:sz w:val="24"/>
          <w:szCs w:val="24"/>
        </w:rPr>
        <w:t>4</w:t>
      </w:r>
      <w:r w:rsidRPr="00A55CD6">
        <w:rPr>
          <w:rFonts w:ascii="Arial" w:hAnsi="Arial" w:cs="Arial"/>
          <w:sz w:val="24"/>
          <w:szCs w:val="24"/>
        </w:rPr>
        <w:t>.</w:t>
      </w:r>
    </w:p>
    <w:p w14:paraId="2E82E62C" w14:textId="77777777" w:rsidR="00B642F0" w:rsidRDefault="00B642F0" w:rsidP="00B642F0">
      <w:pPr>
        <w:jc w:val="both"/>
        <w:rPr>
          <w:rStyle w:val="Hiperveza"/>
        </w:rPr>
      </w:pPr>
    </w:p>
    <w:p w14:paraId="6EC4FE2C" w14:textId="77777777" w:rsidR="00B642F0" w:rsidRDefault="00B642F0" w:rsidP="00B642F0">
      <w:r>
        <w:rPr>
          <w:rFonts w:ascii="Arial" w:hAnsi="Arial" w:cs="Arial"/>
          <w:sz w:val="24"/>
          <w:szCs w:val="24"/>
        </w:rPr>
        <w:br w:type="page"/>
      </w:r>
    </w:p>
    <w:p w14:paraId="1657D62C" w14:textId="77777777" w:rsidR="00B642F0" w:rsidRDefault="00B642F0" w:rsidP="00B642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Obrazac 1 - Podaci o prijavitelju na Javni poziv za financiranje programskih sadržaja elektroničkih medija u 2024. godini</w:t>
      </w:r>
    </w:p>
    <w:p w14:paraId="42C016F3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B642F0" w14:paraId="05C1F075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3D2E4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Naziv prijavitelja (puni naziv)</w:t>
            </w:r>
          </w:p>
          <w:p w14:paraId="6C248CD7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13BFF67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2626BB1E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26A67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Adresa sjedišta (ulica i kućni broj, mjesto i poštanski broj)</w:t>
            </w:r>
          </w:p>
          <w:p w14:paraId="3528F093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A1F451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6A029184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532C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 Osoba ovlaštena za zastupanje (ime, prezime i funkcija)</w:t>
            </w:r>
          </w:p>
          <w:p w14:paraId="11D9138C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F97E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2643002F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55BAD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Kontakt osoba (ime, prezime, funkcija)</w:t>
            </w:r>
          </w:p>
          <w:p w14:paraId="1FEAFD2D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F6E9B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4C54FDA5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AD6AD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 Broj telefona/mobitela kontakt osobe</w:t>
            </w:r>
          </w:p>
          <w:p w14:paraId="64BA8F4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16735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07B6D34A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7FA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 Adresa e-pošte kontakt osobe</w:t>
            </w:r>
          </w:p>
          <w:p w14:paraId="7C941169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6CE5C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6F7FA442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47DE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 Mrežna stranica</w:t>
            </w:r>
          </w:p>
          <w:p w14:paraId="71EDB27E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E58DD9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0E7D0CD4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5D6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 Kratak opis elektroničkog medija (koncesija, uređivačka politika, ciljana publika)</w:t>
            </w:r>
          </w:p>
          <w:p w14:paraId="77861CB3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07F3C3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F800B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FF7B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50146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2ABDB6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BC94E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A86A8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0CBC39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9DD376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64044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9C47D9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03E3A30F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1CEF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 Godina osnutka, broj upisa u evidenciju Agencije za elektroničke medije</w:t>
            </w:r>
          </w:p>
          <w:p w14:paraId="394D0104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2CCDE5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5301816E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33A4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 OIB</w:t>
            </w:r>
          </w:p>
          <w:p w14:paraId="640EDE93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7D9D1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34AC0216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4AA0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 IBAN žiro računa</w:t>
            </w:r>
          </w:p>
          <w:p w14:paraId="5A6ECB05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6F520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6B9568C4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8CA67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 Broj zaposlenih ( stalni radni odnos, vanjski suradnici)</w:t>
            </w:r>
          </w:p>
          <w:p w14:paraId="28D9A50A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Stalni radni odnos:                                                   vanjski suradnici:</w:t>
            </w:r>
          </w:p>
          <w:p w14:paraId="409D3F62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1C107EC4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1230F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 Broj pratitelja na društvenim mrežama:</w:t>
            </w:r>
          </w:p>
          <w:p w14:paraId="210ADA08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B27BE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5E19138D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BD768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Napomena</w:t>
            </w:r>
          </w:p>
          <w:p w14:paraId="6FE37F14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8F1B5B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14:paraId="147CE4AF" w14:textId="77777777" w:rsidTr="00B81E78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FE97C" w14:textId="77777777" w:rsidR="00B642F0" w:rsidRDefault="00B642F0" w:rsidP="00B81E7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Mjesto i datum</w:t>
            </w:r>
            <w:bookmarkStart w:id="4" w:name="Tekst27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fldChar w:fldCharType="end"/>
            </w:r>
            <w:bookmarkEnd w:id="4"/>
            <w:r>
              <w:rPr>
                <w:rFonts w:ascii="Arial" w:hAnsi="Arial" w:cs="Arial"/>
                <w:b/>
                <w:sz w:val="24"/>
                <w:szCs w:val="24"/>
              </w:rPr>
              <w:t>2024.</w:t>
            </w:r>
          </w:p>
        </w:tc>
      </w:tr>
    </w:tbl>
    <w:p w14:paraId="165DCE9E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27CC40FE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B642F0" w14:paraId="07E48AC1" w14:textId="77777777" w:rsidTr="00B81E78">
        <w:trPr>
          <w:trHeight w:val="976"/>
        </w:trPr>
        <w:tc>
          <w:tcPr>
            <w:tcW w:w="1667" w:type="pct"/>
            <w:vMerge w:val="restart"/>
            <w:vAlign w:val="center"/>
            <w:hideMark/>
          </w:tcPr>
          <w:p w14:paraId="61E60F96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0D9FD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osobe ovlaštene za zastupanje:</w:t>
            </w:r>
          </w:p>
          <w:p w14:paraId="1FE7995A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F2CE64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  <w:tr w:rsidR="00B642F0" w14:paraId="29F2F43C" w14:textId="77777777" w:rsidTr="00B81E78">
        <w:tc>
          <w:tcPr>
            <w:tcW w:w="0" w:type="auto"/>
            <w:vMerge/>
            <w:vAlign w:val="center"/>
            <w:hideMark/>
          </w:tcPr>
          <w:p w14:paraId="65ABB8F8" w14:textId="77777777" w:rsidR="00B642F0" w:rsidRDefault="00B642F0" w:rsidP="00B81E7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7E3FE67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A37601" w14:textId="77777777" w:rsidR="00B642F0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905C8A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(potpis)</w:t>
      </w:r>
    </w:p>
    <w:p w14:paraId="053B0390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44044E3B" w14:textId="77777777" w:rsidR="00B642F0" w:rsidRDefault="00B642F0" w:rsidP="00B642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39F9A2" w14:textId="77777777" w:rsidR="00B642F0" w:rsidRDefault="00B642F0" w:rsidP="00B642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Obrazac 2 -  Podaci o programskom sadržaju koji se prijavljuje na Javni poziv za financiranje programskih sadržaja elektroničkih medija u 2024. godini</w:t>
      </w:r>
    </w:p>
    <w:p w14:paraId="6F2AB1A3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53EDA8BC" w14:textId="77777777" w:rsidR="00B642F0" w:rsidRDefault="00B642F0" w:rsidP="00B6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rFonts w:eastAsia="Times New Roman" w:cs="Calibri"/>
          <w:b/>
          <w:sz w:val="28"/>
          <w:szCs w:val="28"/>
          <w:lang w:eastAsia="hr-HR"/>
        </w:rPr>
      </w:pPr>
      <w:r>
        <w:rPr>
          <w:rFonts w:eastAsia="Times New Roman" w:cs="Calibri"/>
          <w:b/>
          <w:sz w:val="28"/>
          <w:szCs w:val="28"/>
          <w:lang w:eastAsia="hr-HR"/>
        </w:rPr>
        <w:t>VAŽNO: Programski sadržaj ne može biti redovna djelatnost prijavitelja, već KONKRETAN sadržaj/program/koncept objava koji je osmišljen u cilju informiranja građana grada Crikvenice</w:t>
      </w:r>
    </w:p>
    <w:p w14:paraId="5F6F0B23" w14:textId="77777777" w:rsidR="00B642F0" w:rsidRDefault="00B642F0" w:rsidP="00B642F0">
      <w:pPr>
        <w:rPr>
          <w:rFonts w:cs="Calibri"/>
          <w:sz w:val="28"/>
          <w:szCs w:val="28"/>
        </w:rPr>
      </w:pPr>
    </w:p>
    <w:tbl>
      <w:tblPr>
        <w:tblW w:w="96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B642F0" w:rsidRPr="00A40348" w14:paraId="3D50522C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2B8F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Naziv programskog sadržaja</w:t>
            </w:r>
          </w:p>
          <w:p w14:paraId="4192F1BA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3A18D37C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4783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Voditelj projekta/programskog sadržaja </w:t>
            </w:r>
            <w:r w:rsidRPr="00A40348">
              <w:rPr>
                <w:rFonts w:ascii="Arial" w:hAnsi="Arial" w:cs="Arial"/>
                <w:sz w:val="24"/>
                <w:szCs w:val="24"/>
              </w:rPr>
              <w:t>(ime, prezime, funkcija, kontakt mail adresa i broj telefona)</w:t>
            </w:r>
          </w:p>
          <w:p w14:paraId="745D4B25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:rsidRPr="00A40348" w14:paraId="620D49F5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1E6D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Opis programskog sadržaja </w:t>
            </w:r>
            <w:r w:rsidRPr="00A40348">
              <w:rPr>
                <w:rFonts w:ascii="Arial" w:hAnsi="Arial" w:cs="Arial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7F7A2864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C7AA5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9B83A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2EBC9ADE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2162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Kvantiteta i pozicija </w:t>
            </w:r>
            <w:r w:rsidRPr="00A40348">
              <w:rPr>
                <w:rFonts w:ascii="Arial" w:hAnsi="Arial" w:cs="Arial"/>
                <w:sz w:val="24"/>
                <w:szCs w:val="24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1B9C7D3A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7CDEA1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75A80C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:rsidRPr="00A40348" w14:paraId="1491405C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0D91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Kvaliteta, kreativnost, prilagođenost publici </w:t>
            </w:r>
            <w:r w:rsidRPr="00A40348">
              <w:rPr>
                <w:rFonts w:ascii="Arial" w:hAnsi="Arial" w:cs="Arial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28AB4221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4A648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BFE23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:rsidRPr="00A40348" w14:paraId="02E9732D" w14:textId="77777777" w:rsidTr="00B81E78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D361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Dodana vrijednost </w:t>
            </w:r>
            <w:r w:rsidRPr="00A40348">
              <w:rPr>
                <w:rFonts w:ascii="Arial" w:hAnsi="Arial" w:cs="Arial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07DFEE6F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AC2A9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A98EC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324764B8" w14:textId="77777777" w:rsidTr="00B81E78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25DE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415D890C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5F6235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2F0" w:rsidRPr="00A40348" w14:paraId="3C02DDD7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BC09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Napomena</w:t>
            </w:r>
          </w:p>
          <w:p w14:paraId="430D9344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7640D" w14:textId="77777777" w:rsidR="00B642F0" w:rsidRPr="00A40348" w:rsidRDefault="00B642F0" w:rsidP="00B81E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64A73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4B3C538A" w14:textId="77777777" w:rsidTr="00B81E78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668F" w14:textId="77777777" w:rsidR="00B642F0" w:rsidRPr="00A40348" w:rsidRDefault="00B642F0" w:rsidP="00B81E78">
            <w:pPr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b/>
                <w:sz w:val="24"/>
                <w:szCs w:val="24"/>
              </w:rPr>
              <w:t>Datum: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034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645DBBEF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p w14:paraId="7AFFA1C1" w14:textId="77777777" w:rsidR="00B642F0" w:rsidRDefault="00B642F0" w:rsidP="00B642F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3647"/>
      </w:tblGrid>
      <w:tr w:rsidR="00B642F0" w:rsidRPr="00A40348" w14:paraId="708DA18F" w14:textId="77777777" w:rsidTr="00B81E78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D5277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61B2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348">
              <w:rPr>
                <w:rFonts w:ascii="Arial" w:hAnsi="Arial" w:cs="Arial"/>
                <w:sz w:val="24"/>
                <w:szCs w:val="24"/>
              </w:rPr>
              <w:t xml:space="preserve">Ime i prezime osobe ovlaštene za zastupanje:               </w:t>
            </w:r>
          </w:p>
        </w:tc>
      </w:tr>
      <w:tr w:rsidR="00B642F0" w:rsidRPr="00A40348" w14:paraId="0A0321C1" w14:textId="77777777" w:rsidTr="00B81E78">
        <w:tc>
          <w:tcPr>
            <w:tcW w:w="0" w:type="auto"/>
            <w:vMerge/>
            <w:vAlign w:val="center"/>
            <w:hideMark/>
          </w:tcPr>
          <w:p w14:paraId="047BD820" w14:textId="77777777" w:rsidR="00B642F0" w:rsidRPr="00A40348" w:rsidRDefault="00B642F0" w:rsidP="00B81E78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E9C4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FAC924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F0" w:rsidRPr="00A40348" w14:paraId="340F4ABB" w14:textId="77777777" w:rsidTr="00B81E78">
        <w:trPr>
          <w:trHeight w:val="839"/>
        </w:trPr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9B04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C13E" w14:textId="77777777" w:rsidR="00B642F0" w:rsidRPr="00A40348" w:rsidRDefault="00B642F0" w:rsidP="00B81E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B2AE4A" w14:textId="77777777" w:rsidR="00B642F0" w:rsidRPr="00A40348" w:rsidRDefault="00B642F0" w:rsidP="00B642F0">
      <w:pPr>
        <w:jc w:val="both"/>
        <w:rPr>
          <w:rFonts w:ascii="Arial" w:hAnsi="Arial" w:cs="Arial"/>
          <w:sz w:val="24"/>
          <w:szCs w:val="24"/>
        </w:rPr>
      </w:pP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</w:r>
      <w:r w:rsidRPr="00A40348">
        <w:rPr>
          <w:rFonts w:ascii="Arial" w:hAnsi="Arial" w:cs="Arial"/>
          <w:sz w:val="24"/>
          <w:szCs w:val="24"/>
        </w:rPr>
        <w:tab/>
        <w:t>(potpis)</w:t>
      </w:r>
    </w:p>
    <w:p w14:paraId="66D53C39" w14:textId="77777777" w:rsidR="00B642F0" w:rsidRPr="00AF49A8" w:rsidRDefault="00B642F0" w:rsidP="00B642F0">
      <w:pPr>
        <w:spacing w:after="160" w:line="259" w:lineRule="auto"/>
        <w:rPr>
          <w:rFonts w:ascii="Arial" w:eastAsia="Times New Roman" w:hAnsi="Arial" w:cs="Arial"/>
          <w:noProof w:val="0"/>
          <w:sz w:val="24"/>
          <w:szCs w:val="24"/>
        </w:rPr>
      </w:pPr>
    </w:p>
    <w:p w14:paraId="1D7453C4" w14:textId="77777777" w:rsidR="00B642F0" w:rsidRPr="00AF49A8" w:rsidRDefault="00B642F0" w:rsidP="00B642F0">
      <w:pPr>
        <w:spacing w:after="160" w:line="259" w:lineRule="auto"/>
        <w:rPr>
          <w:rFonts w:ascii="Arial" w:eastAsia="Times New Roman" w:hAnsi="Arial" w:cs="Arial"/>
          <w:noProof w:val="0"/>
          <w:sz w:val="24"/>
          <w:szCs w:val="24"/>
        </w:rPr>
      </w:pPr>
    </w:p>
    <w:p w14:paraId="12BE3FC0" w14:textId="77777777" w:rsidR="00B642F0" w:rsidRDefault="00B642F0" w:rsidP="00B642F0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7A06F69" wp14:editId="50DECDA2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1706292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7651" w14:textId="77777777" w:rsidR="00B642F0" w:rsidRDefault="00B642F0" w:rsidP="00B642F0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06F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35207651" w14:textId="77777777" w:rsidR="00B642F0" w:rsidRDefault="00B642F0" w:rsidP="00B642F0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EDB169A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 </w:t>
      </w:r>
    </w:p>
    <w:p w14:paraId="2D95269C" w14:textId="22D5C871" w:rsidR="00D40BF4" w:rsidRPr="00D40BF4" w:rsidRDefault="00D40BF4" w:rsidP="00B642F0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 </w:t>
      </w:r>
    </w:p>
    <w:p w14:paraId="4DF700F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7EC0854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5082BC5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358419AE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27D9FE61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40BC7D70" w14:textId="2409F806" w:rsidR="00D40BF4" w:rsidRPr="00D40BF4" w:rsidRDefault="00D40BF4" w:rsidP="00D40BF4">
      <w:pPr>
        <w:jc w:val="right"/>
        <w:rPr>
          <w:rFonts w:eastAsia="Times New Roman" w:cs="Times New Roman"/>
          <w:noProof w:val="0"/>
        </w:rPr>
      </w:pPr>
    </w:p>
    <w:p w14:paraId="1A2513E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1B79FD3C" w14:textId="77777777" w:rsidR="00D40BF4" w:rsidRPr="00D40BF4" w:rsidRDefault="00D40BF4" w:rsidP="00D40BF4">
      <w:pPr>
        <w:jc w:val="both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143C3"/>
    <w:multiLevelType w:val="hybridMultilevel"/>
    <w:tmpl w:val="8F9E222E"/>
    <w:lvl w:ilvl="0" w:tplc="DCFE8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B076D"/>
    <w:multiLevelType w:val="hybridMultilevel"/>
    <w:tmpl w:val="4454DD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21270">
    <w:abstractNumId w:val="0"/>
  </w:num>
  <w:num w:numId="2" w16cid:durableId="834413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693AB1"/>
    <w:rsid w:val="008A562A"/>
    <w:rsid w:val="008C5FE5"/>
    <w:rsid w:val="009B7A12"/>
    <w:rsid w:val="00A55CD6"/>
    <w:rsid w:val="00A836D0"/>
    <w:rsid w:val="00AC35DA"/>
    <w:rsid w:val="00B066B6"/>
    <w:rsid w:val="00B642F0"/>
    <w:rsid w:val="00B92D0F"/>
    <w:rsid w:val="00C9578C"/>
    <w:rsid w:val="00D40BF4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42F0"/>
    <w:pPr>
      <w:spacing w:after="160" w:line="259" w:lineRule="auto"/>
      <w:ind w:left="720"/>
      <w:contextualSpacing/>
    </w:pPr>
    <w:rPr>
      <w:noProof w:val="0"/>
    </w:rPr>
  </w:style>
  <w:style w:type="character" w:styleId="Referencakomentara">
    <w:name w:val="annotation reference"/>
    <w:basedOn w:val="Zadanifontodlomka"/>
    <w:uiPriority w:val="99"/>
    <w:semiHidden/>
    <w:unhideWhenUsed/>
    <w:rsid w:val="00B642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23526CF3-E089-4176-903C-F53A1E9ACA13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Anja Baričević Biuk</cp:lastModifiedBy>
  <cp:revision>3</cp:revision>
  <cp:lastPrinted>2014-11-26T14:09:00Z</cp:lastPrinted>
  <dcterms:created xsi:type="dcterms:W3CDTF">2024-01-10T08:20:00Z</dcterms:created>
  <dcterms:modified xsi:type="dcterms:W3CDTF">2024-01-10T08:21:00Z</dcterms:modified>
</cp:coreProperties>
</file>