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714"/>
      </w:tblGrid>
      <w:tr w:rsidR="00183122" w:rsidRPr="00183122" w14:paraId="0368D45C" w14:textId="77777777" w:rsidTr="00183122">
        <w:trPr>
          <w:trHeight w:val="777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1872B3CF" w14:textId="77777777" w:rsidR="00183122" w:rsidRPr="00183122" w:rsidRDefault="00183122" w:rsidP="00183122">
            <w:pPr>
              <w:spacing w:line="240" w:lineRule="auto"/>
              <w:contextualSpacing/>
              <w:rPr>
                <w:rFonts w:ascii="PDF417x" w:eastAsia="Calibri" w:hAnsi="PDF417x" w:cs="Times New Roman"/>
                <w:noProof/>
                <w:szCs w:val="24"/>
              </w:rPr>
            </w:pPr>
            <w:bookmarkStart w:id="0" w:name="_Hlk107255613"/>
            <w:r w:rsidRPr="00183122">
              <w:rPr>
                <w:rFonts w:ascii="PDF417x" w:eastAsia="Calibri" w:hAnsi="PDF417x" w:cs="Times New Roman"/>
                <w:noProof/>
                <w:szCs w:val="24"/>
              </w:rPr>
              <w:t>+*xfs*pvs*lsu*cvA*xBj*tCi*htk*xdw*ckk*BCB*pBk*-</w:t>
            </w:r>
            <w:r w:rsidRPr="00183122">
              <w:rPr>
                <w:rFonts w:ascii="PDF417x" w:eastAsia="Calibri" w:hAnsi="PDF417x" w:cs="Times New Roman"/>
                <w:noProof/>
                <w:szCs w:val="24"/>
              </w:rPr>
              <w:br/>
              <w:t>+*yqw*azn*xdA*wto*ugB*dzb*Adx*xck*zfj*jus*zew*-</w:t>
            </w:r>
            <w:r w:rsidRPr="00183122">
              <w:rPr>
                <w:rFonts w:ascii="PDF417x" w:eastAsia="Calibri" w:hAnsi="PDF417x" w:cs="Times New Roman"/>
                <w:noProof/>
                <w:szCs w:val="24"/>
              </w:rPr>
              <w:br/>
              <w:t>+*eDs*lyd*lyd*lyd*lyd*xrt*bxt*Dla*rtB*bgi*zfE*-</w:t>
            </w:r>
            <w:r w:rsidRPr="00183122">
              <w:rPr>
                <w:rFonts w:ascii="PDF417x" w:eastAsia="Calibri" w:hAnsi="PDF417x" w:cs="Times New Roman"/>
                <w:noProof/>
                <w:szCs w:val="24"/>
              </w:rPr>
              <w:br/>
              <w:t>+*ftw*Eiw*fnk*sqy*qEc*tqi*uCi*vlc*txo*tCi*onA*-</w:t>
            </w:r>
            <w:r w:rsidRPr="00183122">
              <w:rPr>
                <w:rFonts w:ascii="PDF417x" w:eastAsia="Calibri" w:hAnsi="PDF417x" w:cs="Times New Roman"/>
                <w:noProof/>
                <w:szCs w:val="24"/>
              </w:rPr>
              <w:br/>
              <w:t>+*ftA*xga*psk*gzE*qza*tbg*ybh*uAu*dzi*CjE*uws*-</w:t>
            </w:r>
            <w:r w:rsidRPr="00183122">
              <w:rPr>
                <w:rFonts w:ascii="PDF417x" w:eastAsia="Calibri" w:hAnsi="PDF417x" w:cs="Times New Roman"/>
                <w:noProof/>
                <w:szCs w:val="24"/>
              </w:rPr>
              <w:br/>
              <w:t>+*xjq*Ety*tbt*bna*Bvi*ahw*drs*lui*rmD*jdA*uzq*-</w:t>
            </w:r>
            <w:r w:rsidRPr="00183122">
              <w:rPr>
                <w:rFonts w:ascii="PDF417x" w:eastAsia="Calibri" w:hAnsi="PDF417x" w:cs="Times New Roman"/>
                <w:noProof/>
                <w:szCs w:val="24"/>
              </w:rPr>
              <w:br/>
            </w:r>
          </w:p>
        </w:tc>
      </w:tr>
      <w:bookmarkEnd w:id="0"/>
    </w:tbl>
    <w:p w14:paraId="43C68C2B" w14:textId="77777777" w:rsidR="00681D27" w:rsidRPr="00921D86" w:rsidRDefault="00681D27" w:rsidP="00681D27">
      <w:pPr>
        <w:spacing w:after="200" w:line="276" w:lineRule="auto"/>
        <w:rPr>
          <w:rFonts w:ascii="Arial Narrow" w:eastAsia="Calibri" w:hAnsi="Arial Narrow" w:cs="Times New Roman"/>
          <w:b/>
          <w:bCs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11"/>
      </w:tblGrid>
      <w:tr w:rsidR="00681D27" w:rsidRPr="00921D86" w14:paraId="0992F6F4" w14:textId="77777777" w:rsidTr="00183122">
        <w:trPr>
          <w:trHeight w:val="719"/>
        </w:trPr>
        <w:tc>
          <w:tcPr>
            <w:tcW w:w="963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77777777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IZVJEŠĆE O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PROVEDENOM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SAVJETOVANJU S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ZAINTERESIRANOM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JAVNOŠĆU</w:t>
            </w:r>
          </w:p>
          <w:p w14:paraId="0DA55580" w14:textId="77777777" w:rsidR="00681D27" w:rsidRPr="003A7AFF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U POSTUPKU DONOŠENJA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AKTA</w:t>
            </w:r>
          </w:p>
          <w:p w14:paraId="5AAD159E" w14:textId="68D42E9D" w:rsidR="009A58C3" w:rsidRPr="00C273B1" w:rsidRDefault="006446ED" w:rsidP="009A58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Poslovnik </w:t>
            </w:r>
            <w:r w:rsidR="009A58C3">
              <w:rPr>
                <w:rFonts w:cs="Arial"/>
                <w:b/>
                <w:bCs/>
                <w:szCs w:val="24"/>
              </w:rPr>
              <w:t>G</w:t>
            </w:r>
            <w:r w:rsidR="009A58C3" w:rsidRPr="00C273B1">
              <w:rPr>
                <w:rFonts w:cs="Arial"/>
                <w:b/>
                <w:bCs/>
                <w:szCs w:val="24"/>
              </w:rPr>
              <w:t xml:space="preserve">radskog vijeća </w:t>
            </w:r>
            <w:r w:rsidR="009A58C3">
              <w:rPr>
                <w:rFonts w:cs="Arial"/>
                <w:b/>
                <w:bCs/>
                <w:szCs w:val="24"/>
              </w:rPr>
              <w:t>G</w:t>
            </w:r>
            <w:r w:rsidR="009A58C3" w:rsidRPr="00C273B1">
              <w:rPr>
                <w:rFonts w:cs="Arial"/>
                <w:b/>
                <w:bCs/>
                <w:szCs w:val="24"/>
              </w:rPr>
              <w:t xml:space="preserve">rada </w:t>
            </w:r>
            <w:r w:rsidR="009A58C3">
              <w:rPr>
                <w:rFonts w:cs="Arial"/>
                <w:b/>
                <w:bCs/>
                <w:szCs w:val="24"/>
              </w:rPr>
              <w:t>C</w:t>
            </w:r>
            <w:r w:rsidR="009A58C3" w:rsidRPr="00C273B1">
              <w:rPr>
                <w:rFonts w:cs="Arial"/>
                <w:b/>
                <w:bCs/>
                <w:szCs w:val="24"/>
              </w:rPr>
              <w:t>rikvenice</w:t>
            </w:r>
          </w:p>
          <w:p w14:paraId="3D233520" w14:textId="2F0D355F" w:rsidR="009A58C3" w:rsidRPr="00C273B1" w:rsidRDefault="009A58C3" w:rsidP="009A58C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273B1">
              <w:rPr>
                <w:rFonts w:cs="Arial"/>
                <w:bCs/>
                <w:szCs w:val="24"/>
              </w:rPr>
              <w:t xml:space="preserve">- Nacrt prijedloga </w:t>
            </w:r>
          </w:p>
          <w:p w14:paraId="643C114A" w14:textId="620C7B94" w:rsidR="00681D27" w:rsidRDefault="00681D27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i/>
                <w:sz w:val="22"/>
                <w:lang w:eastAsia="zh-CN"/>
              </w:rPr>
              <w:t xml:space="preserve">Nositelj izrade izvješća: </w:t>
            </w:r>
            <w:r w:rsidRPr="001F4C27">
              <w:rPr>
                <w:rFonts w:eastAsia="SimSun" w:cs="Arial"/>
                <w:sz w:val="22"/>
                <w:lang w:eastAsia="zh-CN"/>
              </w:rPr>
              <w:t>U</w:t>
            </w:r>
            <w:r>
              <w:rPr>
                <w:rFonts w:eastAsia="SimSun" w:cs="Arial"/>
                <w:sz w:val="22"/>
                <w:lang w:eastAsia="zh-CN"/>
              </w:rPr>
              <w:t xml:space="preserve">pravni odjel za </w:t>
            </w:r>
            <w:r w:rsidR="009A58C3">
              <w:rPr>
                <w:rFonts w:eastAsia="SimSun" w:cs="Arial"/>
                <w:sz w:val="22"/>
                <w:lang w:eastAsia="zh-CN"/>
              </w:rPr>
              <w:t>društvene djelatnosti i lokalnu samoupravu</w:t>
            </w:r>
          </w:p>
          <w:p w14:paraId="6F70389E" w14:textId="77777777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114AA5B5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6446ED">
              <w:rPr>
                <w:rFonts w:eastAsia="SimSun" w:cs="Arial"/>
                <w:b/>
                <w:bCs/>
                <w:sz w:val="22"/>
                <w:lang w:eastAsia="zh-CN"/>
              </w:rPr>
              <w:t>2</w:t>
            </w:r>
            <w:r w:rsidR="00183122">
              <w:rPr>
                <w:rFonts w:eastAsia="SimSun" w:cs="Arial"/>
                <w:b/>
                <w:bCs/>
                <w:sz w:val="22"/>
                <w:lang w:eastAsia="zh-CN"/>
              </w:rPr>
              <w:t>4</w:t>
            </w:r>
            <w:r w:rsidR="006446ED">
              <w:rPr>
                <w:rFonts w:eastAsia="SimSun" w:cs="Arial"/>
                <w:b/>
                <w:bCs/>
                <w:sz w:val="22"/>
                <w:lang w:eastAsia="zh-CN"/>
              </w:rPr>
              <w:t>.09.2025.</w:t>
            </w:r>
          </w:p>
        </w:tc>
      </w:tr>
      <w:tr w:rsidR="00681D27" w:rsidRPr="00921D86" w14:paraId="156D78E4" w14:textId="77777777" w:rsidTr="00183122">
        <w:tc>
          <w:tcPr>
            <w:tcW w:w="38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8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970F6A" w14:textId="77777777" w:rsidR="0095142F" w:rsidRDefault="0095142F" w:rsidP="00AD017D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cs="Arial"/>
                <w:bCs/>
                <w:szCs w:val="24"/>
              </w:rPr>
            </w:pPr>
          </w:p>
          <w:p w14:paraId="5C467117" w14:textId="14D70EE0" w:rsidR="00681D27" w:rsidRPr="00921D86" w:rsidRDefault="006446ED" w:rsidP="006446ED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Poslovnik Gradskog vijeća Grada Crikvenice</w:t>
            </w:r>
          </w:p>
        </w:tc>
      </w:tr>
      <w:tr w:rsidR="00681D27" w:rsidRPr="00921D86" w14:paraId="00811B9C" w14:textId="77777777" w:rsidTr="00183122">
        <w:tc>
          <w:tcPr>
            <w:tcW w:w="38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8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71C70128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9A58C3">
              <w:rPr>
                <w:rFonts w:eastAsia="SimSun" w:cs="Arial"/>
                <w:bCs/>
                <w:iCs/>
                <w:sz w:val="22"/>
                <w:lang w:eastAsia="zh-CN"/>
              </w:rPr>
              <w:t>društvene djelatnosti i lokalnu samoupravu</w:t>
            </w:r>
          </w:p>
        </w:tc>
      </w:tr>
      <w:tr w:rsidR="00681D27" w:rsidRPr="00921D86" w14:paraId="58E2864D" w14:textId="77777777" w:rsidTr="00FA5520">
        <w:trPr>
          <w:trHeight w:val="538"/>
        </w:trPr>
        <w:tc>
          <w:tcPr>
            <w:tcW w:w="38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8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00183122">
        <w:trPr>
          <w:trHeight w:val="525"/>
        </w:trPr>
        <w:tc>
          <w:tcPr>
            <w:tcW w:w="38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8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2D7370" w14:textId="3E4EA84C" w:rsidR="009A58C3" w:rsidRDefault="00183122" w:rsidP="009A58C3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 xml:space="preserve">Pravna osnova za donošenje </w:t>
            </w:r>
            <w:r w:rsidRPr="00183122">
              <w:rPr>
                <w:rFonts w:eastAsia="SimSun" w:cs="Arial"/>
                <w:bCs/>
                <w:sz w:val="22"/>
                <w:lang w:eastAsia="zh-CN"/>
              </w:rPr>
              <w:t>Poslovnika Gradskog vijeća Grada Crikvenice je članak 34. Statuta Grada Crikvenice ( „Službene novine Grada Crikvenice“ broj 103/21, 219/25) kojim je propisano da Gradsko vijeće donosi Poslovnik Gradskog vijeća i članak 33. Zakona o lokalnoj i područnoj (regionalnoj) samoupravi („Narodne novine“ broj 33/01, 60/01, 129/05, 109/07, 125/08, 36/09, 36/09, 150/11, 144/12, 19/13 – pročišćeni tekst i 137/15, 123/17, 98/19, 144/20)</w:t>
            </w:r>
            <w:r>
              <w:rPr>
                <w:rFonts w:eastAsia="SimSun" w:cs="Arial"/>
                <w:bCs/>
                <w:sz w:val="22"/>
                <w:lang w:eastAsia="zh-CN"/>
              </w:rPr>
              <w:t>.</w:t>
            </w:r>
          </w:p>
          <w:p w14:paraId="531D3173" w14:textId="77777777" w:rsidR="00183122" w:rsidRPr="00183122" w:rsidRDefault="00183122" w:rsidP="00183122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D742D5">
              <w:rPr>
                <w:rFonts w:cs="Arial"/>
                <w:kern w:val="2"/>
                <w:szCs w:val="24"/>
              </w:rPr>
              <w:t xml:space="preserve">S </w:t>
            </w:r>
            <w:r w:rsidRPr="00183122">
              <w:rPr>
                <w:rFonts w:eastAsia="SimSun" w:cs="Arial"/>
                <w:bCs/>
                <w:sz w:val="22"/>
                <w:lang w:eastAsia="zh-CN"/>
              </w:rPr>
              <w:t>Razlozi za donošenje novog Poslovnika mogu se razvrstati u dvije skupine:</w:t>
            </w:r>
          </w:p>
          <w:p w14:paraId="21FEEAA3" w14:textId="77777777" w:rsidR="00183122" w:rsidRPr="00183122" w:rsidRDefault="00183122" w:rsidP="00183122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183122">
              <w:rPr>
                <w:rFonts w:eastAsia="SimSun" w:cs="Arial"/>
                <w:bCs/>
                <w:sz w:val="22"/>
                <w:lang w:eastAsia="zh-CN"/>
              </w:rPr>
              <w:t>Usklađivanje s propisima – potreba usklađivanja odredbi Poslovnika sa Zakonom o izmjenama i dopunama Zakona o lokalnoj i područnoj (regionalnoj) samoupravi, drugim relevantnim zakonima te Statutom Grada Crikvenice.</w:t>
            </w:r>
          </w:p>
          <w:p w14:paraId="4B7C423C" w14:textId="77777777" w:rsidR="00183122" w:rsidRPr="00183122" w:rsidRDefault="00183122" w:rsidP="00183122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183122">
              <w:rPr>
                <w:rFonts w:eastAsia="SimSun" w:cs="Arial"/>
                <w:bCs/>
                <w:sz w:val="22"/>
                <w:lang w:eastAsia="zh-CN"/>
              </w:rPr>
              <w:t>Unaprjeđenje učinkovitosti rada Gradskog vijeća – preciznije normiranje postojećih postupaka radi njihove jasnije i učinkovitije primjene te reguliranje situacija koje dosadašnjim Poslovnikom nisu bile obuhvaćene.</w:t>
            </w:r>
          </w:p>
          <w:p w14:paraId="0C1AF4FE" w14:textId="7905DB86" w:rsidR="00183122" w:rsidRDefault="00183122" w:rsidP="00183122">
            <w:pPr>
              <w:ind w:left="-284" w:right="-284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</w:p>
          <w:p w14:paraId="78B4A41A" w14:textId="77777777" w:rsidR="00183122" w:rsidRDefault="00183122" w:rsidP="00183122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</w:p>
          <w:p w14:paraId="2643F19B" w14:textId="07945A62" w:rsidR="00183122" w:rsidRDefault="00183122" w:rsidP="00183122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</w:p>
          <w:p w14:paraId="2CE8D358" w14:textId="77777777" w:rsidR="00183122" w:rsidRPr="009A58C3" w:rsidRDefault="00183122" w:rsidP="009A58C3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</w:p>
          <w:p w14:paraId="4A37F307" w14:textId="2536EB37" w:rsidR="007A28BC" w:rsidRPr="001E179E" w:rsidRDefault="007A28BC" w:rsidP="00183122">
            <w:pPr>
              <w:ind w:left="-284" w:right="-284"/>
              <w:jc w:val="both"/>
              <w:rPr>
                <w:rFonts w:cs="Arial"/>
                <w:color w:val="282828"/>
                <w:sz w:val="22"/>
              </w:rPr>
            </w:pPr>
          </w:p>
        </w:tc>
      </w:tr>
      <w:tr w:rsidR="00681D27" w:rsidRPr="00921D86" w14:paraId="403A74F3" w14:textId="77777777" w:rsidTr="00183122">
        <w:trPr>
          <w:trHeight w:val="1499"/>
        </w:trPr>
        <w:tc>
          <w:tcPr>
            <w:tcW w:w="38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Razdoblje provedbe savjetovanja </w:t>
            </w:r>
          </w:p>
        </w:tc>
        <w:tc>
          <w:tcPr>
            <w:tcW w:w="581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282EB6B0" w:rsidR="00681D27" w:rsidRPr="00921D86" w:rsidRDefault="00681D27" w:rsidP="007A28BC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6446ED">
              <w:rPr>
                <w:rFonts w:eastAsia="Times New Roman" w:cs="Arial"/>
                <w:sz w:val="22"/>
                <w:lang w:eastAsia="hr-HR"/>
              </w:rPr>
              <w:t>22</w:t>
            </w:r>
            <w:r w:rsidR="009A58C3">
              <w:rPr>
                <w:rFonts w:eastAsia="Times New Roman" w:cs="Arial"/>
                <w:sz w:val="22"/>
                <w:lang w:eastAsia="hr-HR"/>
              </w:rPr>
              <w:t xml:space="preserve">. </w:t>
            </w:r>
            <w:r w:rsidR="006446ED">
              <w:rPr>
                <w:rFonts w:eastAsia="Times New Roman" w:cs="Arial"/>
                <w:sz w:val="22"/>
                <w:lang w:eastAsia="hr-HR"/>
              </w:rPr>
              <w:t xml:space="preserve">kolovoza 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202</w:t>
            </w:r>
            <w:r w:rsidR="001E179E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5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godine do </w:t>
            </w:r>
            <w:r w:rsidR="006446E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22. rujna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1E179E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5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 godine</w:t>
            </w:r>
          </w:p>
        </w:tc>
      </w:tr>
      <w:tr w:rsidR="00681D27" w:rsidRPr="00921D86" w14:paraId="36647024" w14:textId="77777777" w:rsidTr="00183122">
        <w:tc>
          <w:tcPr>
            <w:tcW w:w="38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24B8BDF5" w:rsidR="00681D27" w:rsidRPr="00921D86" w:rsidRDefault="009A58C3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A58C3">
              <w:rPr>
                <w:rFonts w:eastAsia="SimSun" w:cs="Arial"/>
                <w:b/>
                <w:bCs/>
                <w:sz w:val="22"/>
                <w:lang w:eastAsia="zh-CN"/>
              </w:rPr>
              <w:t>Zaprimljeni prijedlozi, primjedbe ili mišljenja</w:t>
            </w:r>
          </w:p>
        </w:tc>
        <w:tc>
          <w:tcPr>
            <w:tcW w:w="58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0F1D9267" w:rsidR="00681D27" w:rsidRPr="001116F0" w:rsidRDefault="009A58C3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9A58C3">
              <w:rPr>
                <w:rFonts w:eastAsia="SimSun" w:cs="Arial"/>
                <w:bCs/>
                <w:iCs/>
                <w:sz w:val="22"/>
                <w:lang w:eastAsia="zh-CN"/>
              </w:rPr>
              <w:t>U naznačenom vremenu</w:t>
            </w:r>
            <w:r w:rsidR="006446ED">
              <w:rPr>
                <w:rFonts w:eastAsia="SimSun" w:cs="Arial"/>
                <w:bCs/>
                <w:iCs/>
                <w:sz w:val="22"/>
                <w:lang w:eastAsia="zh-CN"/>
              </w:rPr>
              <w:t xml:space="preserve"> </w:t>
            </w:r>
            <w:r w:rsidRPr="009A58C3">
              <w:rPr>
                <w:rFonts w:eastAsia="SimSun" w:cs="Arial"/>
                <w:bCs/>
                <w:iCs/>
                <w:sz w:val="22"/>
                <w:lang w:eastAsia="zh-CN"/>
              </w:rPr>
              <w:t xml:space="preserve">zaprimljene </w:t>
            </w:r>
            <w:r w:rsidR="006446ED">
              <w:rPr>
                <w:rFonts w:eastAsia="SimSun" w:cs="Arial"/>
                <w:bCs/>
                <w:iCs/>
                <w:sz w:val="22"/>
                <w:lang w:eastAsia="zh-CN"/>
              </w:rPr>
              <w:t xml:space="preserve">su </w:t>
            </w:r>
            <w:r w:rsidRPr="009A58C3">
              <w:rPr>
                <w:rFonts w:eastAsia="SimSun" w:cs="Arial"/>
                <w:bCs/>
                <w:iCs/>
                <w:sz w:val="22"/>
                <w:lang w:eastAsia="zh-CN"/>
              </w:rPr>
              <w:t>primjedbe</w:t>
            </w:r>
            <w:r w:rsidR="006446ED">
              <w:rPr>
                <w:rFonts w:eastAsia="SimSun" w:cs="Arial"/>
                <w:bCs/>
                <w:iCs/>
                <w:sz w:val="22"/>
                <w:lang w:eastAsia="zh-CN"/>
              </w:rPr>
              <w:t>, navedene i opisane u Prilogu 1. obrasca</w:t>
            </w:r>
          </w:p>
        </w:tc>
      </w:tr>
      <w:tr w:rsidR="00681D27" w:rsidRPr="00921D86" w14:paraId="47E773D3" w14:textId="77777777" w:rsidTr="00183122">
        <w:tc>
          <w:tcPr>
            <w:tcW w:w="38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81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1" w:name="_Toc468978618"/>
    </w:p>
    <w:p w14:paraId="286D8F89" w14:textId="77777777" w:rsidR="00183122" w:rsidRDefault="00183122" w:rsidP="008D36E5">
      <w:pPr>
        <w:rPr>
          <w:b/>
          <w:bCs/>
        </w:rPr>
      </w:pPr>
    </w:p>
    <w:p w14:paraId="540F8239" w14:textId="46EA5FE4" w:rsidR="008D36E5" w:rsidRPr="008D36E5" w:rsidRDefault="008D36E5" w:rsidP="008D36E5">
      <w:pPr>
        <w:rPr>
          <w:b/>
          <w:bCs/>
        </w:rPr>
      </w:pPr>
      <w:r w:rsidRPr="008D36E5">
        <w:rPr>
          <w:b/>
          <w:bCs/>
        </w:rPr>
        <w:lastRenderedPageBreak/>
        <w:t>Prilog 1. Pregled prihvaćenih i neprihvaćenih primjedbi</w:t>
      </w:r>
    </w:p>
    <w:tbl>
      <w:tblPr>
        <w:tblW w:w="9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70"/>
        <w:gridCol w:w="1548"/>
        <w:gridCol w:w="2614"/>
        <w:gridCol w:w="3058"/>
      </w:tblGrid>
      <w:tr w:rsidR="008D36E5" w:rsidRPr="008D36E5" w14:paraId="726543CE" w14:textId="77777777" w:rsidTr="008D36E5"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  <w:hideMark/>
          </w:tcPr>
          <w:p w14:paraId="7203AC55" w14:textId="77777777" w:rsidR="008D36E5" w:rsidRPr="008D36E5" w:rsidRDefault="008D36E5" w:rsidP="008D36E5">
            <w:pPr>
              <w:rPr>
                <w:b/>
              </w:rPr>
            </w:pPr>
            <w:r w:rsidRPr="008D36E5">
              <w:rPr>
                <w:b/>
              </w:rPr>
              <w:t>Redni broj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  <w:hideMark/>
          </w:tcPr>
          <w:p w14:paraId="11F71ABD" w14:textId="77777777" w:rsidR="008D36E5" w:rsidRPr="008D36E5" w:rsidRDefault="008D36E5" w:rsidP="008D36E5">
            <w:pPr>
              <w:rPr>
                <w:b/>
              </w:rPr>
            </w:pPr>
            <w:r w:rsidRPr="008D36E5">
              <w:rPr>
                <w:b/>
              </w:rPr>
              <w:t>Sudionik savjetovanja (ime i prezime pojedinca, naziv organizacije)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  <w:hideMark/>
          </w:tcPr>
          <w:p w14:paraId="4FC980D4" w14:textId="77777777" w:rsidR="008D36E5" w:rsidRPr="008D36E5" w:rsidRDefault="008D36E5" w:rsidP="008D36E5">
            <w:pPr>
              <w:rPr>
                <w:b/>
              </w:rPr>
            </w:pPr>
            <w:r w:rsidRPr="008D36E5">
              <w:rPr>
                <w:b/>
              </w:rPr>
              <w:t>Članak ili drugi dio nacrta na koji se odnosi prijedlog ili mišljenje</w:t>
            </w:r>
          </w:p>
        </w:tc>
        <w:tc>
          <w:tcPr>
            <w:tcW w:w="26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  <w:hideMark/>
          </w:tcPr>
          <w:p w14:paraId="00601964" w14:textId="77777777" w:rsidR="008D36E5" w:rsidRPr="008D36E5" w:rsidRDefault="008D36E5" w:rsidP="008D36E5">
            <w:pPr>
              <w:rPr>
                <w:b/>
              </w:rPr>
            </w:pPr>
            <w:r w:rsidRPr="008D36E5">
              <w:rPr>
                <w:b/>
              </w:rPr>
              <w:t>Tekst zaprimljenog prijedloga ili mišljenja</w:t>
            </w:r>
          </w:p>
        </w:tc>
        <w:tc>
          <w:tcPr>
            <w:tcW w:w="305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01BAB2AD" w14:textId="77777777" w:rsidR="008D36E5" w:rsidRPr="008D36E5" w:rsidRDefault="008D36E5" w:rsidP="008D36E5">
            <w:pPr>
              <w:rPr>
                <w:b/>
              </w:rPr>
            </w:pPr>
            <w:r w:rsidRPr="008D36E5">
              <w:rPr>
                <w:b/>
              </w:rPr>
              <w:t xml:space="preserve">Status prijedloga ili mišljenja (prihvaćanje/neprihvaćanje s  obrazloženjem) </w:t>
            </w:r>
          </w:p>
        </w:tc>
      </w:tr>
      <w:tr w:rsidR="008D36E5" w:rsidRPr="008D36E5" w14:paraId="31A13FE9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71D74" w14:textId="77777777" w:rsidR="008D36E5" w:rsidRPr="008D36E5" w:rsidRDefault="008D36E5" w:rsidP="008D36E5">
            <w:r w:rsidRPr="008D36E5">
              <w:t>1.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1A6DD" w14:textId="66DD07C5" w:rsidR="008D36E5" w:rsidRP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4B16D8" w14:textId="0193ABB1" w:rsidR="008D36E5" w:rsidRP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09479F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11. – Dopuna dnevnog reda konstituirajuće sjednice</w:t>
            </w:r>
          </w:p>
          <w:p w14:paraId="1E0D67D2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U članku je propušteno definirati način odlučivanja o prijedlogu za dopunu dnevnog reda, što predstavlja manju proceduralnu prazninu.</w:t>
            </w:r>
          </w:p>
          <w:p w14:paraId="03549A97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Radi pravne jasnoće, predlaže se dodati rečenica: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"O prijedlogu za dopunu dnevnog reda Vijeće odlučuje većinom glasova nazočnih vijećnika."</w:t>
            </w:r>
          </w:p>
          <w:p w14:paraId="5D053AFD" w14:textId="192E4D77" w:rsidR="008D36E5" w:rsidRPr="008D36E5" w:rsidRDefault="008D36E5" w:rsidP="008D36E5"/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73BFA8" w14:textId="77777777" w:rsidR="008D36E5" w:rsidRDefault="008D36E5" w:rsidP="008D36E5"/>
          <w:p w14:paraId="333C76AB" w14:textId="67F94A8F" w:rsidR="00183122" w:rsidRPr="008D36E5" w:rsidRDefault="00183122" w:rsidP="008D36E5">
            <w:r>
              <w:t>Prihvaća se</w:t>
            </w:r>
          </w:p>
        </w:tc>
      </w:tr>
      <w:tr w:rsidR="008D36E5" w:rsidRPr="008D36E5" w14:paraId="4034BDE9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F2E8464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9EDAF" w14:textId="3FB9ED38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2811" w14:textId="5ACE5EC0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2BB98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28. st. 2. i Članak 110. – Sastav kolegija i pravo na stanku</w:t>
            </w:r>
          </w:p>
          <w:p w14:paraId="6323A1F7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Odredbe o sastavu kolegija i pravu na traženje stanke daju ta prava isključivo klubovima vijećnika. Time se vijećnici koji nisu dio kluba (nezavisni ili iz stranaka s manje od 3 vijećnika) stavljaju u nejednak proceduralni položaj, jer su isključeni iz važnih 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lastRenderedPageBreak/>
              <w:t>mehanizama koordinacije i rada.</w:t>
            </w:r>
          </w:p>
          <w:p w14:paraId="69096236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Radi osiguravanja načela ravnopravnosti svih vijećnika, predlaže se:</w:t>
            </w:r>
          </w:p>
          <w:p w14:paraId="28099785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- U </w:t>
            </w: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članku 28. st. 2.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proširiti sastav kolegija na način da uključuje i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"predstavnika vijećnika koji nisu članovi niti jednog kluba, ukoliko takvi postoje."</w:t>
            </w:r>
          </w:p>
          <w:p w14:paraId="1306A45B" w14:textId="64F5A7CF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- U </w:t>
            </w: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članku 110.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dodati novi stavak koji glasi: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"Pravo na stanku u trajanju do 5 minuta, jednom tijekom sjednice, ima i svaki vijećnik koji nije član niti jednog kluba.</w:t>
            </w:r>
          </w:p>
          <w:p w14:paraId="1A4DF7AF" w14:textId="77777777" w:rsidR="008D36E5" w:rsidRPr="008D36E5" w:rsidRDefault="008D36E5" w:rsidP="008D36E5"/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7233B64" w14:textId="77777777" w:rsidR="008D36E5" w:rsidRDefault="008D36E5" w:rsidP="008D36E5"/>
          <w:p w14:paraId="3C23B071" w14:textId="2E772557" w:rsidR="00183122" w:rsidRPr="008D36E5" w:rsidRDefault="00183122" w:rsidP="008D36E5">
            <w:r>
              <w:t>Prihvaća se</w:t>
            </w:r>
          </w:p>
        </w:tc>
      </w:tr>
      <w:tr w:rsidR="008D36E5" w:rsidRPr="008D36E5" w14:paraId="791ACB76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5B0AE7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E05E8" w14:textId="100B7D4B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3B6B" w14:textId="23D25BAC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BC37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51. st. 2. – Mišljenje gradonačelnika na prijedlog akta</w:t>
            </w:r>
          </w:p>
          <w:p w14:paraId="0E703837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Nije definiran rok u kojem je gradonačelnik dužan dostaviti mišljenje na prijedlog akta, što može dovesti do nepotrebnog odugovlačenja procedure.</w:t>
            </w:r>
          </w:p>
          <w:p w14:paraId="02294C3C" w14:textId="40C0CB26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U svrhu učinkovitosti procedure, predlaže se dodati rok: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 xml:space="preserve">"...upućuje prijedlog akta gradonačelniku, na razmatranje i davanje mišljenja u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lastRenderedPageBreak/>
              <w:t>roku od 15 dana. Ako gradonačelnik ne dostavi mišljenje u navedenom roku, smatrat će se da mišljenje nema i nastavlja se s procedurom.</w:t>
            </w:r>
          </w:p>
          <w:p w14:paraId="67F5632B" w14:textId="77777777" w:rsidR="008D36E5" w:rsidRPr="008D36E5" w:rsidRDefault="008D36E5" w:rsidP="008D36E5"/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82B6A0D" w14:textId="77777777" w:rsidR="008D36E5" w:rsidRDefault="008D36E5" w:rsidP="008D36E5"/>
          <w:p w14:paraId="4BEA5DBC" w14:textId="156CAF00" w:rsidR="00183122" w:rsidRPr="008D36E5" w:rsidRDefault="00183122" w:rsidP="008D36E5">
            <w:r>
              <w:t xml:space="preserve">Ne prihvaća se, iz razloga </w:t>
            </w:r>
            <w:r w:rsidRPr="00183122">
              <w:t xml:space="preserve"> što </w:t>
            </w:r>
            <w:r w:rsidR="008A10B6">
              <w:t xml:space="preserve">se </w:t>
            </w:r>
            <w:r w:rsidRPr="00183122">
              <w:t>odredbe članka 51. stavka 2. ne odnose  isključivo na akte koje predlažu vijećnici, već obuhvaćaju sve prijedloge akata koji dolaze pred Gradsko vijeće, uključujući i one koje inicira gradonačelnik ili druga tijela i službe Grada.</w:t>
            </w:r>
          </w:p>
        </w:tc>
      </w:tr>
      <w:tr w:rsidR="008D36E5" w:rsidRPr="008D36E5" w14:paraId="2D31FFB6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094C277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3A6D" w14:textId="77777777" w:rsidR="008D36E5" w:rsidRDefault="008D36E5" w:rsidP="008D36E5">
            <w:r>
              <w:t>Bruno Polonijo</w:t>
            </w:r>
          </w:p>
          <w:p w14:paraId="6E58D4BC" w14:textId="77777777" w:rsidR="001F2AB9" w:rsidRDefault="001F2AB9" w:rsidP="008D36E5"/>
          <w:p w14:paraId="74F748D6" w14:textId="77777777" w:rsidR="001F2AB9" w:rsidRDefault="001F2AB9" w:rsidP="008D36E5"/>
          <w:p w14:paraId="4558196C" w14:textId="77777777" w:rsidR="001F2AB9" w:rsidRDefault="001F2AB9" w:rsidP="008D36E5"/>
          <w:p w14:paraId="685327E8" w14:textId="77777777" w:rsidR="001F2AB9" w:rsidRDefault="001F2AB9" w:rsidP="008D36E5"/>
          <w:p w14:paraId="7772A78E" w14:textId="77777777" w:rsidR="001F2AB9" w:rsidRDefault="001F2AB9" w:rsidP="008D36E5"/>
          <w:p w14:paraId="117F437B" w14:textId="77777777" w:rsidR="001F2AB9" w:rsidRDefault="001F2AB9" w:rsidP="008D36E5"/>
          <w:p w14:paraId="41C59798" w14:textId="77777777" w:rsidR="001F2AB9" w:rsidRDefault="001F2AB9" w:rsidP="008D36E5"/>
          <w:p w14:paraId="6E657E8B" w14:textId="77777777" w:rsidR="001F2AB9" w:rsidRDefault="001F2AB9" w:rsidP="008D36E5"/>
          <w:p w14:paraId="14D9EDD1" w14:textId="77777777" w:rsidR="001F2AB9" w:rsidRDefault="001F2AB9" w:rsidP="008D36E5"/>
          <w:p w14:paraId="18F4C6B4" w14:textId="77777777" w:rsidR="001F2AB9" w:rsidRDefault="001F2AB9" w:rsidP="008D36E5"/>
          <w:p w14:paraId="68513C38" w14:textId="77777777" w:rsidR="001F2AB9" w:rsidRDefault="001F2AB9" w:rsidP="008D36E5"/>
          <w:p w14:paraId="4021928B" w14:textId="77777777" w:rsidR="001F2AB9" w:rsidRDefault="001F2AB9" w:rsidP="008D36E5"/>
          <w:p w14:paraId="0801C4E6" w14:textId="77777777" w:rsidR="001F2AB9" w:rsidRDefault="001F2AB9" w:rsidP="008D36E5"/>
          <w:p w14:paraId="508C71DA" w14:textId="77777777" w:rsidR="001F2AB9" w:rsidRDefault="001F2AB9" w:rsidP="008D36E5"/>
          <w:p w14:paraId="78B0F8D1" w14:textId="77777777" w:rsidR="001F2AB9" w:rsidRDefault="001F2AB9" w:rsidP="008D36E5"/>
          <w:p w14:paraId="0198B7C6" w14:textId="77777777" w:rsidR="001F2AB9" w:rsidRDefault="001F2AB9" w:rsidP="008D36E5"/>
          <w:p w14:paraId="4A225609" w14:textId="77777777" w:rsidR="001F2AB9" w:rsidRDefault="001F2AB9" w:rsidP="008D36E5"/>
          <w:p w14:paraId="43674F09" w14:textId="77777777" w:rsidR="001F2AB9" w:rsidRDefault="001F2AB9" w:rsidP="008D36E5"/>
          <w:p w14:paraId="2A44B3FD" w14:textId="77777777" w:rsidR="001F2AB9" w:rsidRDefault="001F2AB9" w:rsidP="008D36E5"/>
          <w:p w14:paraId="76E9A45B" w14:textId="77777777" w:rsidR="001F2AB9" w:rsidRDefault="001F2AB9" w:rsidP="008D36E5"/>
          <w:p w14:paraId="1D7C2E1C" w14:textId="77777777" w:rsidR="001F2AB9" w:rsidRDefault="001F2AB9" w:rsidP="008D36E5"/>
          <w:p w14:paraId="1A6C2D95" w14:textId="77777777" w:rsidR="001F2AB9" w:rsidRDefault="001F2AB9" w:rsidP="008D36E5"/>
          <w:p w14:paraId="5857F442" w14:textId="77777777" w:rsidR="001F2AB9" w:rsidRDefault="001F2AB9" w:rsidP="008D36E5"/>
          <w:p w14:paraId="29E629A7" w14:textId="77777777" w:rsidR="001F2AB9" w:rsidRDefault="001F2AB9" w:rsidP="008D36E5"/>
          <w:p w14:paraId="7D497E7C" w14:textId="77777777" w:rsidR="001F2AB9" w:rsidRDefault="001F2AB9" w:rsidP="008D36E5"/>
          <w:p w14:paraId="48C373DC" w14:textId="77777777" w:rsidR="001F2AB9" w:rsidRDefault="001F2AB9" w:rsidP="008D36E5"/>
          <w:p w14:paraId="00A7743C" w14:textId="77777777" w:rsidR="001F2AB9" w:rsidRDefault="001F2AB9" w:rsidP="008D36E5"/>
          <w:p w14:paraId="58AAA3A1" w14:textId="77777777" w:rsidR="001F2AB9" w:rsidRDefault="001F2AB9" w:rsidP="008D36E5"/>
          <w:p w14:paraId="2CE20376" w14:textId="77777777" w:rsidR="001F2AB9" w:rsidRDefault="001F2AB9" w:rsidP="008D36E5"/>
          <w:p w14:paraId="539C3A1D" w14:textId="77777777" w:rsidR="001F2AB9" w:rsidRDefault="001F2AB9" w:rsidP="008D36E5"/>
          <w:p w14:paraId="4463B8F4" w14:textId="77777777" w:rsidR="001F2AB9" w:rsidRDefault="001F2AB9" w:rsidP="008D36E5"/>
          <w:p w14:paraId="6D92DC17" w14:textId="77777777" w:rsidR="001F2AB9" w:rsidRDefault="001F2AB9" w:rsidP="008D36E5"/>
          <w:p w14:paraId="78E7EF86" w14:textId="77777777" w:rsidR="001F2AB9" w:rsidRDefault="001F2AB9" w:rsidP="008D36E5"/>
          <w:p w14:paraId="55E46706" w14:textId="77777777" w:rsidR="001F2AB9" w:rsidRDefault="001F2AB9" w:rsidP="008D36E5"/>
          <w:p w14:paraId="62D53185" w14:textId="77777777" w:rsidR="001F2AB9" w:rsidRDefault="001F2AB9" w:rsidP="008D36E5"/>
          <w:p w14:paraId="661B7913" w14:textId="77777777" w:rsidR="001F2AB9" w:rsidRDefault="001F2AB9" w:rsidP="008D36E5"/>
          <w:p w14:paraId="014C5D63" w14:textId="77777777" w:rsidR="001F2AB9" w:rsidRDefault="001F2AB9" w:rsidP="008D36E5"/>
          <w:p w14:paraId="51E1D86E" w14:textId="77777777" w:rsidR="001F2AB9" w:rsidRDefault="001F2AB9" w:rsidP="008D36E5"/>
          <w:p w14:paraId="25F52207" w14:textId="1534A623" w:rsidR="001F2AB9" w:rsidRDefault="001F2AB9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8C732" w14:textId="77777777" w:rsidR="008D36E5" w:rsidRDefault="008D36E5" w:rsidP="008D36E5">
            <w:r>
              <w:t>Primjedbe i prijedlozi na određene članke akta</w:t>
            </w:r>
          </w:p>
          <w:p w14:paraId="34F9E25D" w14:textId="77777777" w:rsidR="001F2AB9" w:rsidRDefault="001F2AB9" w:rsidP="008D36E5"/>
          <w:p w14:paraId="39F763C4" w14:textId="77777777" w:rsidR="001F2AB9" w:rsidRDefault="001F2AB9" w:rsidP="008D36E5"/>
          <w:p w14:paraId="3FF00189" w14:textId="77777777" w:rsidR="001F2AB9" w:rsidRDefault="001F2AB9" w:rsidP="008D36E5"/>
          <w:p w14:paraId="0AD01B44" w14:textId="77777777" w:rsidR="001F2AB9" w:rsidRDefault="001F2AB9" w:rsidP="008D36E5"/>
          <w:p w14:paraId="1E853DE7" w14:textId="77777777" w:rsidR="001F2AB9" w:rsidRDefault="001F2AB9" w:rsidP="008D36E5"/>
          <w:p w14:paraId="5B652A6D" w14:textId="77777777" w:rsidR="001F2AB9" w:rsidRDefault="001F2AB9" w:rsidP="008D36E5"/>
          <w:p w14:paraId="16AAF31D" w14:textId="77777777" w:rsidR="001F2AB9" w:rsidRDefault="001F2AB9" w:rsidP="008D36E5"/>
          <w:p w14:paraId="4A0A84B4" w14:textId="77777777" w:rsidR="001F2AB9" w:rsidRDefault="001F2AB9" w:rsidP="008D36E5"/>
          <w:p w14:paraId="46B9CFE5" w14:textId="77777777" w:rsidR="001F2AB9" w:rsidRDefault="001F2AB9" w:rsidP="008D36E5"/>
          <w:p w14:paraId="21C4F087" w14:textId="77777777" w:rsidR="001F2AB9" w:rsidRDefault="001F2AB9" w:rsidP="008D36E5"/>
          <w:p w14:paraId="5793E86E" w14:textId="77777777" w:rsidR="001F2AB9" w:rsidRDefault="001F2AB9" w:rsidP="008D36E5"/>
          <w:p w14:paraId="5C05DCB7" w14:textId="77777777" w:rsidR="001F2AB9" w:rsidRDefault="001F2AB9" w:rsidP="008D36E5"/>
          <w:p w14:paraId="2AC8499A" w14:textId="77777777" w:rsidR="001F2AB9" w:rsidRDefault="001F2AB9" w:rsidP="008D36E5"/>
          <w:p w14:paraId="353F40B7" w14:textId="77777777" w:rsidR="001F2AB9" w:rsidRDefault="001F2AB9" w:rsidP="008D36E5"/>
          <w:p w14:paraId="318F65EA" w14:textId="77777777" w:rsidR="001F2AB9" w:rsidRDefault="001F2AB9" w:rsidP="008D36E5"/>
          <w:p w14:paraId="384AFE98" w14:textId="77777777" w:rsidR="001F2AB9" w:rsidRDefault="001F2AB9" w:rsidP="008D36E5"/>
          <w:p w14:paraId="52510780" w14:textId="77777777" w:rsidR="001F2AB9" w:rsidRDefault="001F2AB9" w:rsidP="008D36E5"/>
          <w:p w14:paraId="663FE50C" w14:textId="77777777" w:rsidR="001F2AB9" w:rsidRDefault="001F2AB9" w:rsidP="008D36E5"/>
          <w:p w14:paraId="6F5CE21F" w14:textId="77777777" w:rsidR="001F2AB9" w:rsidRDefault="001F2AB9" w:rsidP="008D36E5"/>
          <w:p w14:paraId="2F26517B" w14:textId="77777777" w:rsidR="001F2AB9" w:rsidRDefault="001F2AB9" w:rsidP="008D36E5"/>
          <w:p w14:paraId="549E2F0E" w14:textId="77777777" w:rsidR="001F2AB9" w:rsidRDefault="001F2AB9" w:rsidP="008D36E5"/>
          <w:p w14:paraId="714228D6" w14:textId="77777777" w:rsidR="001F2AB9" w:rsidRDefault="001F2AB9" w:rsidP="008D36E5"/>
          <w:p w14:paraId="45E07E0F" w14:textId="77777777" w:rsidR="001F2AB9" w:rsidRDefault="001F2AB9" w:rsidP="008D36E5"/>
          <w:p w14:paraId="4B33B8CD" w14:textId="77777777" w:rsidR="001F2AB9" w:rsidRDefault="001F2AB9" w:rsidP="008D36E5"/>
          <w:p w14:paraId="766AD572" w14:textId="77777777" w:rsidR="001F2AB9" w:rsidRDefault="001F2AB9" w:rsidP="008D36E5"/>
          <w:p w14:paraId="2C6CE9F3" w14:textId="77777777" w:rsidR="001F2AB9" w:rsidRDefault="001F2AB9" w:rsidP="008D36E5"/>
          <w:p w14:paraId="685E2632" w14:textId="77777777" w:rsidR="001F2AB9" w:rsidRDefault="001F2AB9" w:rsidP="008D36E5"/>
          <w:p w14:paraId="46A86CF2" w14:textId="77777777" w:rsidR="001F2AB9" w:rsidRDefault="001F2AB9" w:rsidP="008D36E5"/>
          <w:p w14:paraId="2D2288F5" w14:textId="77777777" w:rsidR="001F2AB9" w:rsidRDefault="001F2AB9" w:rsidP="008D36E5"/>
          <w:p w14:paraId="3D1093C8" w14:textId="77777777" w:rsidR="001F2AB9" w:rsidRDefault="001F2AB9" w:rsidP="008D36E5"/>
          <w:p w14:paraId="2E6AA592" w14:textId="77777777" w:rsidR="001F2AB9" w:rsidRDefault="001F2AB9" w:rsidP="008D36E5"/>
          <w:p w14:paraId="66596F64" w14:textId="77777777" w:rsidR="001F2AB9" w:rsidRDefault="001F2AB9" w:rsidP="008D36E5"/>
          <w:p w14:paraId="4EA8740B" w14:textId="77777777" w:rsidR="001F2AB9" w:rsidRDefault="001F2AB9" w:rsidP="008D36E5"/>
          <w:p w14:paraId="4596335C" w14:textId="77777777" w:rsidR="001F2AB9" w:rsidRDefault="001F2AB9" w:rsidP="008D36E5"/>
          <w:p w14:paraId="78F03C03" w14:textId="77777777" w:rsidR="001F2AB9" w:rsidRDefault="001F2AB9" w:rsidP="008D36E5"/>
          <w:p w14:paraId="0273B7F2" w14:textId="77777777" w:rsidR="001F2AB9" w:rsidRDefault="001F2AB9" w:rsidP="008D36E5"/>
          <w:p w14:paraId="336FDC29" w14:textId="77777777" w:rsidR="001F2AB9" w:rsidRDefault="001F2AB9" w:rsidP="001F2AB9">
            <w:r>
              <w:t>Primjedbe i prijedlozi na određene članke akta</w:t>
            </w:r>
          </w:p>
          <w:p w14:paraId="252910A2" w14:textId="77777777" w:rsidR="001F2AB9" w:rsidRDefault="001F2AB9" w:rsidP="008D36E5"/>
          <w:p w14:paraId="1CA8E67E" w14:textId="77777777" w:rsidR="001F2AB9" w:rsidRDefault="001F2AB9" w:rsidP="008D36E5"/>
          <w:p w14:paraId="75C6F580" w14:textId="77777777" w:rsidR="001F2AB9" w:rsidRDefault="001F2AB9" w:rsidP="008D36E5"/>
          <w:p w14:paraId="6259AE6E" w14:textId="77777777" w:rsidR="001F2AB9" w:rsidRDefault="001F2AB9" w:rsidP="008D36E5"/>
          <w:p w14:paraId="13619A55" w14:textId="77777777" w:rsidR="001F2AB9" w:rsidRDefault="001F2AB9" w:rsidP="008D36E5"/>
          <w:p w14:paraId="66E18801" w14:textId="77777777" w:rsidR="001F2AB9" w:rsidRDefault="001F2AB9" w:rsidP="008D36E5"/>
          <w:p w14:paraId="1F9989EC" w14:textId="77777777" w:rsidR="001F2AB9" w:rsidRDefault="001F2AB9" w:rsidP="008D36E5"/>
          <w:p w14:paraId="03B36E64" w14:textId="77777777" w:rsidR="001F2AB9" w:rsidRDefault="001F2AB9" w:rsidP="008D36E5"/>
          <w:p w14:paraId="00B373E0" w14:textId="77777777" w:rsidR="001F2AB9" w:rsidRDefault="001F2AB9" w:rsidP="008D36E5"/>
          <w:p w14:paraId="3044EBD5" w14:textId="77777777" w:rsidR="001F2AB9" w:rsidRDefault="001F2AB9" w:rsidP="008D36E5"/>
          <w:p w14:paraId="3C044C16" w14:textId="77777777" w:rsidR="001F2AB9" w:rsidRDefault="001F2AB9" w:rsidP="008D36E5"/>
          <w:p w14:paraId="5354AD73" w14:textId="77777777" w:rsidR="001F2AB9" w:rsidRDefault="001F2AB9" w:rsidP="008D36E5"/>
          <w:p w14:paraId="70FA6E58" w14:textId="77777777" w:rsidR="001F2AB9" w:rsidRDefault="001F2AB9" w:rsidP="008D36E5"/>
          <w:p w14:paraId="7D235F0B" w14:textId="77777777" w:rsidR="001F2AB9" w:rsidRDefault="001F2AB9" w:rsidP="008D36E5"/>
          <w:p w14:paraId="59F386DC" w14:textId="77777777" w:rsidR="001F2AB9" w:rsidRDefault="001F2AB9" w:rsidP="008D36E5"/>
          <w:p w14:paraId="2B75D355" w14:textId="77777777" w:rsidR="001F2AB9" w:rsidRDefault="001F2AB9" w:rsidP="008D36E5"/>
          <w:p w14:paraId="47FED928" w14:textId="77777777" w:rsidR="001F2AB9" w:rsidRDefault="001F2AB9" w:rsidP="008D36E5"/>
          <w:p w14:paraId="4F56FDF2" w14:textId="77777777" w:rsidR="001F2AB9" w:rsidRDefault="001F2AB9" w:rsidP="008D36E5"/>
          <w:p w14:paraId="0CC9B2C6" w14:textId="77777777" w:rsidR="001F2AB9" w:rsidRDefault="001F2AB9" w:rsidP="008D36E5"/>
          <w:p w14:paraId="4827355E" w14:textId="3923BCE1" w:rsidR="001F2AB9" w:rsidRDefault="001F2AB9" w:rsidP="008D36E5"/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3A68E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lastRenderedPageBreak/>
              <w:t>Članak 66. – Postupanje s amandmanima</w:t>
            </w:r>
          </w:p>
          <w:p w14:paraId="1129750C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Trenutna odredba ne propisuje obvezu obrazlaganja neprihvaćanja amandmana od strane predlagatelja, što umanjuje kvalitetu i transparentnost rasprave.</w:t>
            </w:r>
          </w:p>
          <w:p w14:paraId="34AD3636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U cilju jačanja argumentirane rasprave, predlaže se dodati novi stavak 3. koji glasi: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 xml:space="preserve">"(3) Kada se predlagatelj akta ne suglasi s podnesenim amandmanom, dužan je neposredno prije glasovanja o tom amandmanu kratko usmeno obrazložiti razloge </w:t>
            </w:r>
          </w:p>
          <w:p w14:paraId="7E7C1091" w14:textId="3BD6A60E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neprihvaćanja.</w:t>
            </w:r>
          </w:p>
          <w:p w14:paraId="41754C8A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</w:p>
          <w:p w14:paraId="31ADAA26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75. st. 3. – Naknadna dostava materijala</w:t>
            </w:r>
          </w:p>
          <w:p w14:paraId="6E65477F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Odredba je proceduralno nedefinirana jer ne navodi tko i kako utvrđuje "opravdanost 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lastRenderedPageBreak/>
              <w:t>razloga", što može dovesti do pravne nesigurnosti.</w:t>
            </w:r>
          </w:p>
          <w:p w14:paraId="3E74CF38" w14:textId="003F5A12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Kako bi se osigurao demokratski legitimitet i spriječilo arbitrarno odlučivanje, predlaže se precizirati proceduru: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"O postojanju opravdanih razloga za naknadnu dostavu materijala Gradsko vijeće odlučuje glasovanjem, bez rasprave, prije odlučivanja o samoj točki dnevnoga reda.</w:t>
            </w:r>
          </w:p>
          <w:p w14:paraId="23373449" w14:textId="77777777" w:rsidR="008D36E5" w:rsidRPr="008D36E5" w:rsidRDefault="008D36E5" w:rsidP="008D36E5"/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470579A" w14:textId="77777777" w:rsidR="008D36E5" w:rsidRDefault="00B113C2" w:rsidP="008D36E5">
            <w:r>
              <w:lastRenderedPageBreak/>
              <w:t>Prihvaća se.</w:t>
            </w:r>
          </w:p>
          <w:p w14:paraId="1C6EB6E6" w14:textId="77777777" w:rsidR="00B113C2" w:rsidRDefault="00B113C2" w:rsidP="008D36E5"/>
          <w:p w14:paraId="58A63DFE" w14:textId="77777777" w:rsidR="00B113C2" w:rsidRDefault="00B113C2" w:rsidP="008D36E5"/>
          <w:p w14:paraId="68617D16" w14:textId="77777777" w:rsidR="00B113C2" w:rsidRDefault="00B113C2" w:rsidP="008D36E5"/>
          <w:p w14:paraId="0A6164C1" w14:textId="77777777" w:rsidR="00B113C2" w:rsidRDefault="00B113C2" w:rsidP="008D36E5"/>
          <w:p w14:paraId="5335965A" w14:textId="77777777" w:rsidR="00B113C2" w:rsidRDefault="00B113C2" w:rsidP="008D36E5"/>
          <w:p w14:paraId="29F42CB4" w14:textId="77777777" w:rsidR="00B113C2" w:rsidRDefault="00B113C2" w:rsidP="008D36E5"/>
          <w:p w14:paraId="69237259" w14:textId="77777777" w:rsidR="00B113C2" w:rsidRDefault="00B113C2" w:rsidP="008D36E5"/>
          <w:p w14:paraId="1F617CE1" w14:textId="77777777" w:rsidR="00B113C2" w:rsidRDefault="00B113C2" w:rsidP="008D36E5"/>
          <w:p w14:paraId="01572EB9" w14:textId="77777777" w:rsidR="00B113C2" w:rsidRDefault="00B113C2" w:rsidP="008D36E5"/>
          <w:p w14:paraId="3410F337" w14:textId="77777777" w:rsidR="00B113C2" w:rsidRDefault="00B113C2" w:rsidP="008D36E5"/>
          <w:p w14:paraId="44530745" w14:textId="77777777" w:rsidR="00B113C2" w:rsidRDefault="00B113C2" w:rsidP="008D36E5"/>
          <w:p w14:paraId="0B8C7249" w14:textId="77777777" w:rsidR="00B113C2" w:rsidRDefault="00B113C2" w:rsidP="008D36E5"/>
          <w:p w14:paraId="46C66626" w14:textId="77777777" w:rsidR="00B113C2" w:rsidRDefault="00B113C2" w:rsidP="008D36E5"/>
          <w:p w14:paraId="59108429" w14:textId="77777777" w:rsidR="00B113C2" w:rsidRDefault="00B113C2" w:rsidP="008D36E5"/>
          <w:p w14:paraId="603A106E" w14:textId="77777777" w:rsidR="00B113C2" w:rsidRDefault="00B113C2" w:rsidP="008D36E5"/>
          <w:p w14:paraId="2D5BDE2D" w14:textId="77777777" w:rsidR="00B113C2" w:rsidRDefault="00B113C2" w:rsidP="008D36E5"/>
          <w:p w14:paraId="6B5C4E05" w14:textId="77777777" w:rsidR="00B113C2" w:rsidRDefault="00B113C2" w:rsidP="008D36E5"/>
          <w:p w14:paraId="1D030AE9" w14:textId="77777777" w:rsidR="00B113C2" w:rsidRDefault="00B113C2" w:rsidP="008D36E5"/>
          <w:p w14:paraId="0A5442E4" w14:textId="77777777" w:rsidR="00B113C2" w:rsidRDefault="00B113C2" w:rsidP="008D36E5"/>
          <w:p w14:paraId="00E643A3" w14:textId="77777777" w:rsidR="00B113C2" w:rsidRDefault="00B113C2" w:rsidP="008D36E5"/>
          <w:p w14:paraId="2DF89834" w14:textId="77777777" w:rsidR="00B113C2" w:rsidRDefault="00B113C2" w:rsidP="008D36E5"/>
          <w:p w14:paraId="0AB3F02F" w14:textId="77777777" w:rsidR="00B113C2" w:rsidRDefault="00B113C2" w:rsidP="008D36E5"/>
          <w:p w14:paraId="2CE9F0A1" w14:textId="77777777" w:rsidR="00B113C2" w:rsidRDefault="00B113C2" w:rsidP="008D36E5"/>
          <w:p w14:paraId="79E88F25" w14:textId="77777777" w:rsidR="00B113C2" w:rsidRDefault="00B113C2" w:rsidP="008D36E5"/>
          <w:p w14:paraId="48AE643F" w14:textId="77777777" w:rsidR="00B113C2" w:rsidRDefault="00B113C2" w:rsidP="008D36E5"/>
          <w:p w14:paraId="2CED0388" w14:textId="77777777" w:rsidR="00B113C2" w:rsidRDefault="00B113C2" w:rsidP="008D36E5"/>
          <w:p w14:paraId="5E95E1F8" w14:textId="77777777" w:rsidR="00B113C2" w:rsidRDefault="00B113C2" w:rsidP="008D36E5"/>
          <w:p w14:paraId="34A0AB17" w14:textId="77777777" w:rsidR="00B113C2" w:rsidRDefault="00B113C2" w:rsidP="008D36E5"/>
          <w:p w14:paraId="5E0F6CF8" w14:textId="77777777" w:rsidR="00B113C2" w:rsidRDefault="00B113C2" w:rsidP="008D36E5"/>
          <w:p w14:paraId="39BF6455" w14:textId="77777777" w:rsidR="00B113C2" w:rsidRDefault="00B113C2" w:rsidP="008D36E5"/>
          <w:p w14:paraId="7FF10517" w14:textId="77777777" w:rsidR="00B113C2" w:rsidRDefault="00B113C2" w:rsidP="008D36E5"/>
          <w:p w14:paraId="7FDBE35E" w14:textId="77777777" w:rsidR="00B113C2" w:rsidRDefault="00B113C2" w:rsidP="008D36E5"/>
          <w:p w14:paraId="0EB3FB6A" w14:textId="77777777" w:rsidR="00B113C2" w:rsidRDefault="00B113C2" w:rsidP="008D36E5"/>
          <w:p w14:paraId="66FDBEED" w14:textId="77777777" w:rsidR="00B113C2" w:rsidRDefault="00B113C2" w:rsidP="008D36E5"/>
          <w:p w14:paraId="230466D4" w14:textId="77777777" w:rsidR="00B113C2" w:rsidRDefault="00B113C2" w:rsidP="008D36E5"/>
          <w:p w14:paraId="6F62D8B4" w14:textId="77777777" w:rsidR="00B113C2" w:rsidRDefault="00B113C2" w:rsidP="008D36E5"/>
          <w:p w14:paraId="7E92DBE0" w14:textId="77777777" w:rsidR="00B113C2" w:rsidRDefault="00B113C2" w:rsidP="008D36E5"/>
          <w:p w14:paraId="17DDA5E5" w14:textId="6696B3D6" w:rsidR="00B113C2" w:rsidRPr="008D36E5" w:rsidRDefault="00B113C2" w:rsidP="008D36E5">
            <w:r>
              <w:t>Prihvaća se</w:t>
            </w:r>
          </w:p>
        </w:tc>
      </w:tr>
      <w:tr w:rsidR="008D36E5" w:rsidRPr="008D36E5" w14:paraId="36241BA4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6532B11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0AA2" w14:textId="7F8580DB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CD26C" w14:textId="3FAD40AD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5560C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82. st. 3. – Izmjene trajanja aktualnog sata</w:t>
            </w:r>
          </w:p>
          <w:p w14:paraId="783304B7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Konzultiranje isključivo predsjednika klubova pri odlučivanju o aktualnom satu stavlja vijećnike izvan klubova u neravnopravan položaj. Odluka o temeljnom pravu vijećnika mora ovisiti o volji cijelog Vijeća.</w:t>
            </w:r>
          </w:p>
          <w:p w14:paraId="5848D225" w14:textId="0E81E344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Predlaže se ukloniti sporni dio te, radi jasnoće, precizirati način odlučivanja. Odredba bi glasila: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 xml:space="preserve">"Iznimno od stavka 1. ovog članka, na obrazloženi prijedlog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lastRenderedPageBreak/>
              <w:t>predsjednika Gradskog vijeća, Gradsko vijeće može odlučiti većinom glasova nazočnih vijećnika da se vrijeme predviđeno za aktualni sat skrati ili produži, odnosno može odlučiti da se aktualni sat ne održi.</w:t>
            </w:r>
          </w:p>
          <w:p w14:paraId="0D1176D1" w14:textId="77777777" w:rsidR="008D36E5" w:rsidRPr="00151ABB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73416CC" w14:textId="77777777" w:rsidR="008D36E5" w:rsidRDefault="008D36E5" w:rsidP="008D36E5"/>
          <w:p w14:paraId="7207F3E2" w14:textId="345B6D49" w:rsidR="00B113C2" w:rsidRPr="008D36E5" w:rsidRDefault="00B113C2" w:rsidP="008D36E5">
            <w:r>
              <w:t>Prihvaća se</w:t>
            </w:r>
          </w:p>
        </w:tc>
      </w:tr>
      <w:tr w:rsidR="008D36E5" w:rsidRPr="008D36E5" w14:paraId="462099B5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887BEC0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DAC09" w14:textId="023480DB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9868" w14:textId="33401405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7389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96. – Promjena redoslijeda točaka na sjednici</w:t>
            </w:r>
          </w:p>
          <w:p w14:paraId="644434E5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Davanje diskrecijskog prava predsjedniku da samostalno mijenja redoslijed utvrđenog dnevnog reda može ugroziti predvidljivost i organizaciju rada Vijeća.</w:t>
            </w:r>
          </w:p>
          <w:p w14:paraId="27AE2536" w14:textId="726DC4AE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Radi jačanja demokratskog odlučivanja, predlaže se da odluku donosi Vijeće: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"Na obrazloženi prijedlog predsjednika Vijeća, Gradsko vijeće može tijekom sjednice glasovanjem odlučiti o promjeni redoslijeda rasprave po pojedinim točkama.</w:t>
            </w:r>
          </w:p>
          <w:p w14:paraId="25BC9E08" w14:textId="77777777" w:rsidR="008D36E5" w:rsidRPr="00151ABB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55C1BDD" w14:textId="77777777" w:rsidR="008D36E5" w:rsidRDefault="008D36E5" w:rsidP="008D36E5"/>
          <w:p w14:paraId="500760FD" w14:textId="19A5E16D" w:rsidR="00B113C2" w:rsidRPr="008D36E5" w:rsidRDefault="00B113C2" w:rsidP="008D36E5">
            <w:r>
              <w:t>Prihvaća se</w:t>
            </w:r>
          </w:p>
        </w:tc>
      </w:tr>
      <w:tr w:rsidR="008D36E5" w:rsidRPr="008D36E5" w14:paraId="522A13B1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44813E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F039C" w14:textId="066B8375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5A94" w14:textId="659EC3D8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95557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105. st. 6. – Ispravak netočnog navoda</w:t>
            </w:r>
          </w:p>
          <w:p w14:paraId="3BCB983D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lastRenderedPageBreak/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Formulacija "predsjednik će mu dati riječ" ostavlja prostor za diskrecijsku procjenu predsjedavajućeg.</w:t>
            </w:r>
          </w:p>
          <w:p w14:paraId="0C9C2764" w14:textId="1C78CA8F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Kako bi se osiguralo neotuđivo pravo na ispravak, predlaže se nedvosmislena formulacija: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"Ako vijećnik zatraži riječ radi ispravka netočnog navoda, predsjednik Gradskog vijeća dužan mu je dati riječ odmah po završetku izlaganja u kojem je navod iznesen.</w:t>
            </w:r>
          </w:p>
          <w:p w14:paraId="29D1B09D" w14:textId="77777777" w:rsidR="008D36E5" w:rsidRPr="00151ABB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6BB49F" w14:textId="77777777" w:rsidR="008D36E5" w:rsidRDefault="008D36E5" w:rsidP="008D36E5"/>
          <w:p w14:paraId="6C71507F" w14:textId="7EFD1665" w:rsidR="00B113C2" w:rsidRPr="008D36E5" w:rsidRDefault="00B113C2" w:rsidP="008D36E5">
            <w:r>
              <w:t>Prihvaća se</w:t>
            </w:r>
          </w:p>
        </w:tc>
      </w:tr>
      <w:tr w:rsidR="008D36E5" w:rsidRPr="008D36E5" w14:paraId="252893D9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5A05D6D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FC0A" w14:textId="052AE093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AC27" w14:textId="58F61C73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377AF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107. st. 3. – Drugi krug rasprave</w:t>
            </w:r>
          </w:p>
          <w:p w14:paraId="5AD37C0B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Ograničavanje drugog kruga rasprave samo na vijećnike koji su već sudjelovali u prvom krugu nepotrebno sužava raspravu.</w:t>
            </w:r>
          </w:p>
          <w:p w14:paraId="7E4A9B6B" w14:textId="2FD05AD2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Predlaže se osigurati pravo svim vijećnicima na sudjelovanje: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 xml:space="preserve">"U drugom krugu rasprave, svaki vijećnik ima pravo zatražiti riječ, a rasprava može trajati najviše 3 minute, dok predstavnik kluba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lastRenderedPageBreak/>
              <w:t>može raspravljati najviše 5 minuta.</w:t>
            </w:r>
          </w:p>
          <w:p w14:paraId="09522791" w14:textId="77777777" w:rsidR="008D36E5" w:rsidRPr="00151ABB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0689F1" w14:textId="77777777" w:rsidR="008D36E5" w:rsidRDefault="008D36E5" w:rsidP="008D36E5"/>
          <w:p w14:paraId="2FC49F86" w14:textId="2218764A" w:rsidR="00B113C2" w:rsidRPr="008D36E5" w:rsidRDefault="00B113C2" w:rsidP="008D36E5">
            <w:r>
              <w:t>Ne prihvaća se, iz razloga što smatramo da p</w:t>
            </w:r>
            <w:r w:rsidRPr="00B113C2">
              <w:t>redloženi način vođenja drugog kruga rasprave osigurava konstruktivnu i učinkovitu raspravu, a ne predstavlja ograničavanje prava vijećnika. Svim vijećnicima pružena je mogućnost sudjelovanja u prvom krugu rasprave, dok drugi krug služi za dodatna pojašnjenja i preciziranje stajališta, čime se osigurava fokus i organiziranost rasprave.</w:t>
            </w:r>
          </w:p>
        </w:tc>
      </w:tr>
      <w:tr w:rsidR="008D36E5" w:rsidRPr="008D36E5" w14:paraId="75FAA623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F083112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F5922" w14:textId="0EDB52D6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5859" w14:textId="0F058B1A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C1EA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128. – Prekid sjednice zbog nereda (Tehnička ispravka)</w:t>
            </w:r>
          </w:p>
          <w:p w14:paraId="3B870334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Uočena je tehnička pogreška u pozivanju na brojeve članaka.</w:t>
            </w:r>
          </w:p>
          <w:p w14:paraId="4592A986" w14:textId="0D5DEE8D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Tekst treba ispraviti da glasi: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"...mjerama navedenim u člancima 121. – 127. ovoga Poslovnika...</w:t>
            </w:r>
          </w:p>
          <w:p w14:paraId="7F1936DA" w14:textId="77777777" w:rsidR="008D36E5" w:rsidRPr="00151ABB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55A5850" w14:textId="7D5BB79B" w:rsidR="008D36E5" w:rsidRPr="008D36E5" w:rsidRDefault="00BE70AB" w:rsidP="008D36E5">
            <w:r>
              <w:t>Prihvaća se.</w:t>
            </w:r>
          </w:p>
        </w:tc>
      </w:tr>
      <w:tr w:rsidR="008D36E5" w:rsidRPr="008D36E5" w14:paraId="2190C089" w14:textId="77777777" w:rsidTr="008D36E5">
        <w:trPr>
          <w:trHeight w:val="567"/>
        </w:trPr>
        <w:tc>
          <w:tcPr>
            <w:tcW w:w="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1779E" w14:textId="77777777" w:rsidR="008D36E5" w:rsidRPr="008D36E5" w:rsidRDefault="008D36E5" w:rsidP="008D36E5"/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962F" w14:textId="7860FF59" w:rsidR="008D36E5" w:rsidRDefault="008D36E5" w:rsidP="008D36E5">
            <w:r>
              <w:t>Bruno Polonijo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3BE1" w14:textId="3C30EBE6" w:rsidR="008D36E5" w:rsidRDefault="008D36E5" w:rsidP="008D36E5">
            <w:r>
              <w:t>Primjedbe i prijedlozi na određene članke akta</w:t>
            </w:r>
          </w:p>
        </w:tc>
        <w:tc>
          <w:tcPr>
            <w:tcW w:w="2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DB6F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Članak 129. st. 3. – Sadržaj zapisnika</w:t>
            </w:r>
          </w:p>
          <w:p w14:paraId="41D40565" w14:textId="77777777" w:rsidR="008D36E5" w:rsidRDefault="008D36E5" w:rsidP="008D36E5">
            <w:pPr>
              <w:spacing w:before="120" w:after="120" w:line="240" w:lineRule="auto"/>
              <w:rPr>
                <w:rFonts w:eastAsia="Simsun (Founder Extended)" w:cs="Arial"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Primjedba: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Postojeća odredba o "rezultatu glasovanja" je nedovoljno precizna za potrebe potpune transparentnosti.</w:t>
            </w:r>
          </w:p>
          <w:p w14:paraId="0331E010" w14:textId="3F4DE522" w:rsidR="008D36E5" w:rsidRPr="00151ABB" w:rsidRDefault="008D36E5" w:rsidP="008D36E5">
            <w:pPr>
              <w:spacing w:before="120" w:after="120" w:line="240" w:lineRule="auto"/>
              <w:rPr>
                <w:rFonts w:eastAsia="Simsun (Founder Extended)" w:cs="Arial"/>
                <w:b/>
                <w:bCs/>
                <w:szCs w:val="24"/>
                <w:lang w:eastAsia="zh-CN"/>
              </w:rPr>
            </w:pPr>
            <w:r w:rsidRPr="00151ABB">
              <w:rPr>
                <w:rFonts w:eastAsia="Simsun (Founder Extended)" w:cs="Arial"/>
                <w:b/>
                <w:bCs/>
                <w:szCs w:val="24"/>
                <w:lang w:eastAsia="zh-CN"/>
              </w:rPr>
              <w:t>Prijedlog izmjene:</w:t>
            </w:r>
            <w:r w:rsidRPr="00151ABB">
              <w:rPr>
                <w:rFonts w:eastAsia="Simsun (Founder Extended)" w:cs="Arial"/>
                <w:szCs w:val="24"/>
                <w:lang w:eastAsia="zh-CN"/>
              </w:rPr>
              <w:t xml:space="preserve"> U cilju povećanja transparentnosti i odgovornosti prema javnosti, predlaže se detaljnija evidencija: </w:t>
            </w:r>
            <w:r w:rsidRPr="00151ABB">
              <w:rPr>
                <w:rFonts w:eastAsia="Simsun (Founder Extended)" w:cs="Arial"/>
                <w:b/>
                <w:bCs/>
                <w:i/>
                <w:iCs/>
                <w:szCs w:val="24"/>
                <w:lang w:eastAsia="zh-CN"/>
              </w:rPr>
              <w:t>"U zapisnik se unose... točan brojčani rezultat glasovanja (broj glasova 'za', 'protiv' i 'suzdržanih'). Na zahtjev najmanje jednog vijećnika, u zapisnik se unosi i poimenični popis glasovanja o pojedinoj točki.</w:t>
            </w:r>
          </w:p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B6D7791" w14:textId="01B8C7C5" w:rsidR="008D36E5" w:rsidRPr="008D36E5" w:rsidRDefault="00BE70AB" w:rsidP="008D36E5">
            <w:r>
              <w:t>Prihvaća se.</w:t>
            </w:r>
          </w:p>
        </w:tc>
      </w:tr>
    </w:tbl>
    <w:p w14:paraId="296568F5" w14:textId="77777777" w:rsidR="008D36E5" w:rsidRDefault="008D36E5" w:rsidP="007A28BC"/>
    <w:p w14:paraId="4B576646" w14:textId="77777777" w:rsidR="008D36E5" w:rsidRDefault="008D36E5" w:rsidP="007A28BC"/>
    <w:p w14:paraId="3182B893" w14:textId="77777777" w:rsidR="008D36E5" w:rsidRDefault="008D36E5" w:rsidP="007A28BC"/>
    <w:p w14:paraId="4DC4CFA5" w14:textId="77777777" w:rsidR="008D36E5" w:rsidRDefault="008D36E5" w:rsidP="007A28BC"/>
    <w:p w14:paraId="5747CBFC" w14:textId="77777777" w:rsidR="008D36E5" w:rsidRDefault="008D36E5" w:rsidP="007A28BC"/>
    <w:p w14:paraId="3ACC0A8E" w14:textId="125EBB65" w:rsidR="007A28BC" w:rsidRDefault="009A58C3" w:rsidP="007A28BC">
      <w:r w:rsidRPr="009A58C3">
        <w:t>Izvješće o provedenom savjetovanju sa zainteresiranom javnošću objavljuje se na mrežnoj stranici Grada Crikvenice: https://www.crikvenica.hr/e-savjetovanje/</w:t>
      </w:r>
    </w:p>
    <w:p w14:paraId="20F0D6A1" w14:textId="77777777" w:rsidR="004F3660" w:rsidRDefault="004F3660" w:rsidP="007A28BC"/>
    <w:p w14:paraId="40E97982" w14:textId="77777777" w:rsidR="0095142F" w:rsidRDefault="0095142F" w:rsidP="007A28BC"/>
    <w:bookmarkEnd w:id="1"/>
    <w:p w14:paraId="549E2401" w14:textId="65C3362E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KLASA: </w:t>
      </w:r>
      <w:r w:rsidR="0060718D">
        <w:rPr>
          <w:rFonts w:eastAsia="Calibri" w:cs="Arial"/>
          <w:szCs w:val="24"/>
        </w:rPr>
        <w:t>024-0</w:t>
      </w:r>
      <w:r w:rsidR="00BE70AB">
        <w:rPr>
          <w:rFonts w:eastAsia="Calibri" w:cs="Arial"/>
          <w:szCs w:val="24"/>
        </w:rPr>
        <w:t>4</w:t>
      </w:r>
      <w:r w:rsidR="0060718D">
        <w:rPr>
          <w:rFonts w:eastAsia="Calibri" w:cs="Arial"/>
          <w:szCs w:val="24"/>
        </w:rPr>
        <w:t>/2</w:t>
      </w:r>
      <w:r w:rsidR="00BE70AB">
        <w:rPr>
          <w:rFonts w:eastAsia="Calibri" w:cs="Arial"/>
          <w:szCs w:val="24"/>
        </w:rPr>
        <w:t>5</w:t>
      </w:r>
      <w:r w:rsidR="0060718D">
        <w:rPr>
          <w:rFonts w:eastAsia="Calibri" w:cs="Arial"/>
          <w:szCs w:val="24"/>
        </w:rPr>
        <w:t>-01/</w:t>
      </w:r>
      <w:r w:rsidR="00BE70AB">
        <w:rPr>
          <w:rFonts w:eastAsia="Calibri" w:cs="Arial"/>
          <w:szCs w:val="24"/>
        </w:rPr>
        <w:t>2</w:t>
      </w:r>
    </w:p>
    <w:p w14:paraId="51D825CF" w14:textId="693537D6" w:rsidR="00D61EA8" w:rsidRPr="008952F1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UR.BROJ: 2170-5-0</w:t>
      </w:r>
      <w:r w:rsidR="00BE70AB">
        <w:rPr>
          <w:rFonts w:eastAsia="Calibri" w:cs="Arial"/>
          <w:szCs w:val="24"/>
        </w:rPr>
        <w:t>4</w:t>
      </w:r>
      <w:r>
        <w:rPr>
          <w:rFonts w:eastAsia="Calibri" w:cs="Arial"/>
          <w:szCs w:val="24"/>
        </w:rPr>
        <w:t>/01-2</w:t>
      </w:r>
      <w:r w:rsidR="0060718D">
        <w:rPr>
          <w:rFonts w:eastAsia="Calibri" w:cs="Arial"/>
          <w:szCs w:val="24"/>
        </w:rPr>
        <w:t>5-</w:t>
      </w:r>
      <w:r w:rsidR="00BE70AB">
        <w:rPr>
          <w:rFonts w:eastAsia="Calibri" w:cs="Arial"/>
          <w:szCs w:val="24"/>
        </w:rPr>
        <w:t>3</w:t>
      </w:r>
    </w:p>
    <w:p w14:paraId="3D4ABBD9" w14:textId="77777777" w:rsidR="00D61EA8" w:rsidRDefault="00D61EA8" w:rsidP="00270605">
      <w:pPr>
        <w:spacing w:line="240" w:lineRule="auto"/>
        <w:jc w:val="both"/>
      </w:pPr>
    </w:p>
    <w:sectPr w:rsidR="00D6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Times New Roman"/>
    <w:charset w:val="00"/>
    <w:family w:val="auto"/>
    <w:pitch w:val="variable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1D"/>
    <w:multiLevelType w:val="hybridMultilevel"/>
    <w:tmpl w:val="5EC2C072"/>
    <w:lvl w:ilvl="0" w:tplc="0EFEA41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60632"/>
    <w:multiLevelType w:val="hybridMultilevel"/>
    <w:tmpl w:val="39E2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7316"/>
    <w:multiLevelType w:val="multilevel"/>
    <w:tmpl w:val="BD1A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63437"/>
    <w:multiLevelType w:val="hybridMultilevel"/>
    <w:tmpl w:val="8C4A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791F18"/>
    <w:multiLevelType w:val="hybridMultilevel"/>
    <w:tmpl w:val="DAC68A0A"/>
    <w:lvl w:ilvl="0" w:tplc="E0D27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8A6E88"/>
    <w:multiLevelType w:val="hybridMultilevel"/>
    <w:tmpl w:val="09B6E214"/>
    <w:lvl w:ilvl="0" w:tplc="56B281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9177D"/>
    <w:multiLevelType w:val="hybridMultilevel"/>
    <w:tmpl w:val="ED6CF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87EF4"/>
    <w:multiLevelType w:val="hybridMultilevel"/>
    <w:tmpl w:val="60EEE07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459">
    <w:abstractNumId w:val="4"/>
  </w:num>
  <w:num w:numId="2" w16cid:durableId="870724133">
    <w:abstractNumId w:val="9"/>
  </w:num>
  <w:num w:numId="3" w16cid:durableId="2122409610">
    <w:abstractNumId w:val="3"/>
  </w:num>
  <w:num w:numId="4" w16cid:durableId="613631279">
    <w:abstractNumId w:val="10"/>
  </w:num>
  <w:num w:numId="5" w16cid:durableId="742872397">
    <w:abstractNumId w:val="8"/>
  </w:num>
  <w:num w:numId="6" w16cid:durableId="1811632277">
    <w:abstractNumId w:val="1"/>
  </w:num>
  <w:num w:numId="7" w16cid:durableId="342783440">
    <w:abstractNumId w:val="0"/>
  </w:num>
  <w:num w:numId="8" w16cid:durableId="370615247">
    <w:abstractNumId w:val="5"/>
  </w:num>
  <w:num w:numId="9" w16cid:durableId="845097168">
    <w:abstractNumId w:val="7"/>
  </w:num>
  <w:num w:numId="10" w16cid:durableId="156073092">
    <w:abstractNumId w:val="6"/>
  </w:num>
  <w:num w:numId="11" w16cid:durableId="1417903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7"/>
    <w:rsid w:val="0000101B"/>
    <w:rsid w:val="000016C4"/>
    <w:rsid w:val="00004CDF"/>
    <w:rsid w:val="00005057"/>
    <w:rsid w:val="000111C9"/>
    <w:rsid w:val="00024332"/>
    <w:rsid w:val="00024599"/>
    <w:rsid w:val="00036AFC"/>
    <w:rsid w:val="0004010A"/>
    <w:rsid w:val="00040345"/>
    <w:rsid w:val="00046F32"/>
    <w:rsid w:val="00055E77"/>
    <w:rsid w:val="000714E8"/>
    <w:rsid w:val="000728A0"/>
    <w:rsid w:val="00074AAA"/>
    <w:rsid w:val="00075C17"/>
    <w:rsid w:val="00076D1E"/>
    <w:rsid w:val="00083F97"/>
    <w:rsid w:val="0008533A"/>
    <w:rsid w:val="00086199"/>
    <w:rsid w:val="00095C8D"/>
    <w:rsid w:val="000B0D21"/>
    <w:rsid w:val="000B30FE"/>
    <w:rsid w:val="000B4150"/>
    <w:rsid w:val="000B679B"/>
    <w:rsid w:val="000B7F30"/>
    <w:rsid w:val="000D0A79"/>
    <w:rsid w:val="000D188E"/>
    <w:rsid w:val="000D69CC"/>
    <w:rsid w:val="000F51CE"/>
    <w:rsid w:val="001011F7"/>
    <w:rsid w:val="001017DB"/>
    <w:rsid w:val="0011229D"/>
    <w:rsid w:val="00113C32"/>
    <w:rsid w:val="001213A6"/>
    <w:rsid w:val="00124519"/>
    <w:rsid w:val="0014088C"/>
    <w:rsid w:val="0014788B"/>
    <w:rsid w:val="00155D87"/>
    <w:rsid w:val="00160354"/>
    <w:rsid w:val="00161786"/>
    <w:rsid w:val="0016214F"/>
    <w:rsid w:val="001637EF"/>
    <w:rsid w:val="00173D9C"/>
    <w:rsid w:val="00174034"/>
    <w:rsid w:val="00176CEC"/>
    <w:rsid w:val="00183122"/>
    <w:rsid w:val="00187D8E"/>
    <w:rsid w:val="001905EB"/>
    <w:rsid w:val="00196F50"/>
    <w:rsid w:val="001B0841"/>
    <w:rsid w:val="001C0ADC"/>
    <w:rsid w:val="001C7EC8"/>
    <w:rsid w:val="001E179E"/>
    <w:rsid w:val="001E1826"/>
    <w:rsid w:val="001F2AB9"/>
    <w:rsid w:val="001F4E4C"/>
    <w:rsid w:val="001F781B"/>
    <w:rsid w:val="00211C2D"/>
    <w:rsid w:val="00221B8B"/>
    <w:rsid w:val="00236D95"/>
    <w:rsid w:val="002413D8"/>
    <w:rsid w:val="00243401"/>
    <w:rsid w:val="00244617"/>
    <w:rsid w:val="0025185C"/>
    <w:rsid w:val="002525A6"/>
    <w:rsid w:val="0025480C"/>
    <w:rsid w:val="00262109"/>
    <w:rsid w:val="002625B7"/>
    <w:rsid w:val="00270605"/>
    <w:rsid w:val="002765E4"/>
    <w:rsid w:val="00277369"/>
    <w:rsid w:val="002A0CB6"/>
    <w:rsid w:val="002B070F"/>
    <w:rsid w:val="002C137F"/>
    <w:rsid w:val="002C42DE"/>
    <w:rsid w:val="002C4732"/>
    <w:rsid w:val="002D3938"/>
    <w:rsid w:val="002D657E"/>
    <w:rsid w:val="002E0062"/>
    <w:rsid w:val="002E4CC0"/>
    <w:rsid w:val="002F68E4"/>
    <w:rsid w:val="00306352"/>
    <w:rsid w:val="003076EE"/>
    <w:rsid w:val="00310561"/>
    <w:rsid w:val="00312CE0"/>
    <w:rsid w:val="0033149F"/>
    <w:rsid w:val="00333BCB"/>
    <w:rsid w:val="0033514D"/>
    <w:rsid w:val="003377B7"/>
    <w:rsid w:val="0035089D"/>
    <w:rsid w:val="003557EC"/>
    <w:rsid w:val="00370578"/>
    <w:rsid w:val="00372388"/>
    <w:rsid w:val="003910D0"/>
    <w:rsid w:val="003A14B2"/>
    <w:rsid w:val="003A3418"/>
    <w:rsid w:val="003A4151"/>
    <w:rsid w:val="003B4A8E"/>
    <w:rsid w:val="003C2715"/>
    <w:rsid w:val="003C3904"/>
    <w:rsid w:val="003D7EFE"/>
    <w:rsid w:val="003E26B8"/>
    <w:rsid w:val="003F0B81"/>
    <w:rsid w:val="003F7334"/>
    <w:rsid w:val="0040018E"/>
    <w:rsid w:val="004003F1"/>
    <w:rsid w:val="004036FC"/>
    <w:rsid w:val="004048D2"/>
    <w:rsid w:val="00412CF3"/>
    <w:rsid w:val="004135DA"/>
    <w:rsid w:val="0042346D"/>
    <w:rsid w:val="004236D6"/>
    <w:rsid w:val="0042390B"/>
    <w:rsid w:val="004342BF"/>
    <w:rsid w:val="004410A2"/>
    <w:rsid w:val="00442095"/>
    <w:rsid w:val="00443348"/>
    <w:rsid w:val="00451973"/>
    <w:rsid w:val="00454322"/>
    <w:rsid w:val="004663A2"/>
    <w:rsid w:val="00474BCD"/>
    <w:rsid w:val="00475E77"/>
    <w:rsid w:val="00493959"/>
    <w:rsid w:val="004B5109"/>
    <w:rsid w:val="004B6283"/>
    <w:rsid w:val="004B7060"/>
    <w:rsid w:val="004C40BA"/>
    <w:rsid w:val="004C4250"/>
    <w:rsid w:val="004D4CD6"/>
    <w:rsid w:val="004D6F9F"/>
    <w:rsid w:val="004D78C9"/>
    <w:rsid w:val="004E0314"/>
    <w:rsid w:val="004E0BAA"/>
    <w:rsid w:val="004E1A36"/>
    <w:rsid w:val="004F13FB"/>
    <w:rsid w:val="004F3660"/>
    <w:rsid w:val="00515CEA"/>
    <w:rsid w:val="00520CC4"/>
    <w:rsid w:val="00527696"/>
    <w:rsid w:val="00530793"/>
    <w:rsid w:val="005320EC"/>
    <w:rsid w:val="00532407"/>
    <w:rsid w:val="00562B44"/>
    <w:rsid w:val="00564CDC"/>
    <w:rsid w:val="0056577C"/>
    <w:rsid w:val="005769DA"/>
    <w:rsid w:val="00581BF1"/>
    <w:rsid w:val="00581CD6"/>
    <w:rsid w:val="00584D48"/>
    <w:rsid w:val="005A4A06"/>
    <w:rsid w:val="005A4D82"/>
    <w:rsid w:val="005C597E"/>
    <w:rsid w:val="005C7847"/>
    <w:rsid w:val="005D15C2"/>
    <w:rsid w:val="005E6596"/>
    <w:rsid w:val="005F553C"/>
    <w:rsid w:val="0060139F"/>
    <w:rsid w:val="006017F8"/>
    <w:rsid w:val="006020B5"/>
    <w:rsid w:val="00604FE0"/>
    <w:rsid w:val="0060718D"/>
    <w:rsid w:val="00621E00"/>
    <w:rsid w:val="00627581"/>
    <w:rsid w:val="00641FB5"/>
    <w:rsid w:val="006446ED"/>
    <w:rsid w:val="006449E6"/>
    <w:rsid w:val="00645CDB"/>
    <w:rsid w:val="00650CE0"/>
    <w:rsid w:val="00657A7C"/>
    <w:rsid w:val="00660CA0"/>
    <w:rsid w:val="00677C83"/>
    <w:rsid w:val="00681D27"/>
    <w:rsid w:val="00687C8F"/>
    <w:rsid w:val="006A4B91"/>
    <w:rsid w:val="006A5DF4"/>
    <w:rsid w:val="006B25BC"/>
    <w:rsid w:val="006C5E2D"/>
    <w:rsid w:val="006C7DC2"/>
    <w:rsid w:val="006D0736"/>
    <w:rsid w:val="006D113A"/>
    <w:rsid w:val="006D2681"/>
    <w:rsid w:val="006D5D6E"/>
    <w:rsid w:val="006E48CD"/>
    <w:rsid w:val="006E692A"/>
    <w:rsid w:val="006E74EB"/>
    <w:rsid w:val="006F1324"/>
    <w:rsid w:val="006F4D67"/>
    <w:rsid w:val="00717232"/>
    <w:rsid w:val="00721C34"/>
    <w:rsid w:val="0072334E"/>
    <w:rsid w:val="007235D5"/>
    <w:rsid w:val="00723E5A"/>
    <w:rsid w:val="007409E7"/>
    <w:rsid w:val="007468CE"/>
    <w:rsid w:val="00755557"/>
    <w:rsid w:val="0075605C"/>
    <w:rsid w:val="007575B4"/>
    <w:rsid w:val="007620B8"/>
    <w:rsid w:val="00791C91"/>
    <w:rsid w:val="00791E06"/>
    <w:rsid w:val="007941F9"/>
    <w:rsid w:val="00795834"/>
    <w:rsid w:val="007A284A"/>
    <w:rsid w:val="007A28BC"/>
    <w:rsid w:val="007B5280"/>
    <w:rsid w:val="007D6942"/>
    <w:rsid w:val="007E3E71"/>
    <w:rsid w:val="007F1027"/>
    <w:rsid w:val="007F4E4F"/>
    <w:rsid w:val="007F7130"/>
    <w:rsid w:val="007F7169"/>
    <w:rsid w:val="007F73D2"/>
    <w:rsid w:val="00805541"/>
    <w:rsid w:val="008070F8"/>
    <w:rsid w:val="00807FDC"/>
    <w:rsid w:val="00811B1F"/>
    <w:rsid w:val="00811FAA"/>
    <w:rsid w:val="00812879"/>
    <w:rsid w:val="00813FE7"/>
    <w:rsid w:val="00822560"/>
    <w:rsid w:val="00823428"/>
    <w:rsid w:val="00844FE7"/>
    <w:rsid w:val="008500F7"/>
    <w:rsid w:val="00892C5A"/>
    <w:rsid w:val="008A10B6"/>
    <w:rsid w:val="008A266D"/>
    <w:rsid w:val="008A370C"/>
    <w:rsid w:val="008B51AA"/>
    <w:rsid w:val="008D2F23"/>
    <w:rsid w:val="008D3460"/>
    <w:rsid w:val="008D36E5"/>
    <w:rsid w:val="008D4207"/>
    <w:rsid w:val="008E4F0B"/>
    <w:rsid w:val="00901590"/>
    <w:rsid w:val="00902A2F"/>
    <w:rsid w:val="00914CD7"/>
    <w:rsid w:val="009173EF"/>
    <w:rsid w:val="009175D0"/>
    <w:rsid w:val="009206E1"/>
    <w:rsid w:val="00920A56"/>
    <w:rsid w:val="00936601"/>
    <w:rsid w:val="00936939"/>
    <w:rsid w:val="00937534"/>
    <w:rsid w:val="0094677B"/>
    <w:rsid w:val="00946CB6"/>
    <w:rsid w:val="0095142F"/>
    <w:rsid w:val="00951E5F"/>
    <w:rsid w:val="00965F4E"/>
    <w:rsid w:val="00974BAA"/>
    <w:rsid w:val="00980A44"/>
    <w:rsid w:val="00983C00"/>
    <w:rsid w:val="00984756"/>
    <w:rsid w:val="0099546F"/>
    <w:rsid w:val="009A0CD0"/>
    <w:rsid w:val="009A2708"/>
    <w:rsid w:val="009A48A3"/>
    <w:rsid w:val="009A58C3"/>
    <w:rsid w:val="009B0E05"/>
    <w:rsid w:val="009B33C2"/>
    <w:rsid w:val="009B426A"/>
    <w:rsid w:val="009B6101"/>
    <w:rsid w:val="009B69EC"/>
    <w:rsid w:val="009D24CE"/>
    <w:rsid w:val="009E0E54"/>
    <w:rsid w:val="009E6BEF"/>
    <w:rsid w:val="009F5B08"/>
    <w:rsid w:val="00A107CC"/>
    <w:rsid w:val="00A12DF7"/>
    <w:rsid w:val="00A1458A"/>
    <w:rsid w:val="00A505DE"/>
    <w:rsid w:val="00A53260"/>
    <w:rsid w:val="00A57AB9"/>
    <w:rsid w:val="00A65717"/>
    <w:rsid w:val="00A75F16"/>
    <w:rsid w:val="00A80ED1"/>
    <w:rsid w:val="00A848D5"/>
    <w:rsid w:val="00A90D91"/>
    <w:rsid w:val="00A925C2"/>
    <w:rsid w:val="00A9421A"/>
    <w:rsid w:val="00AA334E"/>
    <w:rsid w:val="00AA62A0"/>
    <w:rsid w:val="00AA72BB"/>
    <w:rsid w:val="00AC35C4"/>
    <w:rsid w:val="00AD017D"/>
    <w:rsid w:val="00AD3016"/>
    <w:rsid w:val="00AE6528"/>
    <w:rsid w:val="00AF68B2"/>
    <w:rsid w:val="00AF729E"/>
    <w:rsid w:val="00B07FB6"/>
    <w:rsid w:val="00B113C2"/>
    <w:rsid w:val="00B1740E"/>
    <w:rsid w:val="00B262FD"/>
    <w:rsid w:val="00B27399"/>
    <w:rsid w:val="00B30CB4"/>
    <w:rsid w:val="00B3191D"/>
    <w:rsid w:val="00B33B52"/>
    <w:rsid w:val="00B34D55"/>
    <w:rsid w:val="00B403B1"/>
    <w:rsid w:val="00B42CDF"/>
    <w:rsid w:val="00B72E07"/>
    <w:rsid w:val="00B73E20"/>
    <w:rsid w:val="00B75D69"/>
    <w:rsid w:val="00B95FED"/>
    <w:rsid w:val="00B97E57"/>
    <w:rsid w:val="00BD318F"/>
    <w:rsid w:val="00BE70AB"/>
    <w:rsid w:val="00BF0575"/>
    <w:rsid w:val="00BF26C5"/>
    <w:rsid w:val="00BF3D35"/>
    <w:rsid w:val="00BF51EB"/>
    <w:rsid w:val="00BF5497"/>
    <w:rsid w:val="00C01232"/>
    <w:rsid w:val="00C034E7"/>
    <w:rsid w:val="00C104F9"/>
    <w:rsid w:val="00C15A5D"/>
    <w:rsid w:val="00C37F4B"/>
    <w:rsid w:val="00C43704"/>
    <w:rsid w:val="00C469F0"/>
    <w:rsid w:val="00C51906"/>
    <w:rsid w:val="00C615CD"/>
    <w:rsid w:val="00C67ED4"/>
    <w:rsid w:val="00C71443"/>
    <w:rsid w:val="00C74867"/>
    <w:rsid w:val="00C758C6"/>
    <w:rsid w:val="00C80795"/>
    <w:rsid w:val="00C84470"/>
    <w:rsid w:val="00C847B2"/>
    <w:rsid w:val="00C84AE5"/>
    <w:rsid w:val="00CB4F23"/>
    <w:rsid w:val="00CC21F9"/>
    <w:rsid w:val="00CC49BA"/>
    <w:rsid w:val="00CC7653"/>
    <w:rsid w:val="00CE2478"/>
    <w:rsid w:val="00CE7FDA"/>
    <w:rsid w:val="00D0213C"/>
    <w:rsid w:val="00D121D1"/>
    <w:rsid w:val="00D13101"/>
    <w:rsid w:val="00D1629A"/>
    <w:rsid w:val="00D17524"/>
    <w:rsid w:val="00D20021"/>
    <w:rsid w:val="00D25A6E"/>
    <w:rsid w:val="00D307F4"/>
    <w:rsid w:val="00D36A3B"/>
    <w:rsid w:val="00D44D6A"/>
    <w:rsid w:val="00D52A04"/>
    <w:rsid w:val="00D61EA8"/>
    <w:rsid w:val="00D62A29"/>
    <w:rsid w:val="00D805D8"/>
    <w:rsid w:val="00D8067E"/>
    <w:rsid w:val="00D86BC1"/>
    <w:rsid w:val="00D87CE5"/>
    <w:rsid w:val="00D96B9D"/>
    <w:rsid w:val="00DA2666"/>
    <w:rsid w:val="00DB20B2"/>
    <w:rsid w:val="00DB6B4A"/>
    <w:rsid w:val="00DC278A"/>
    <w:rsid w:val="00DC51F2"/>
    <w:rsid w:val="00DE0B45"/>
    <w:rsid w:val="00DE42B2"/>
    <w:rsid w:val="00E0387C"/>
    <w:rsid w:val="00E1575D"/>
    <w:rsid w:val="00E16CAF"/>
    <w:rsid w:val="00E23301"/>
    <w:rsid w:val="00E23E9D"/>
    <w:rsid w:val="00E3134C"/>
    <w:rsid w:val="00E36C9D"/>
    <w:rsid w:val="00E43305"/>
    <w:rsid w:val="00E56AB5"/>
    <w:rsid w:val="00E60AA5"/>
    <w:rsid w:val="00E611B0"/>
    <w:rsid w:val="00E747D2"/>
    <w:rsid w:val="00E8210A"/>
    <w:rsid w:val="00E852B3"/>
    <w:rsid w:val="00EB34A2"/>
    <w:rsid w:val="00ED4869"/>
    <w:rsid w:val="00EE25D5"/>
    <w:rsid w:val="00EE2D37"/>
    <w:rsid w:val="00EE49DA"/>
    <w:rsid w:val="00EE6230"/>
    <w:rsid w:val="00EF4884"/>
    <w:rsid w:val="00EF51D9"/>
    <w:rsid w:val="00F005A5"/>
    <w:rsid w:val="00F1042D"/>
    <w:rsid w:val="00F14DAE"/>
    <w:rsid w:val="00F21877"/>
    <w:rsid w:val="00F22E6C"/>
    <w:rsid w:val="00F252ED"/>
    <w:rsid w:val="00F31508"/>
    <w:rsid w:val="00F44CC7"/>
    <w:rsid w:val="00F4645D"/>
    <w:rsid w:val="00F479B5"/>
    <w:rsid w:val="00F51D41"/>
    <w:rsid w:val="00F57FD6"/>
    <w:rsid w:val="00F619CD"/>
    <w:rsid w:val="00F64909"/>
    <w:rsid w:val="00F72098"/>
    <w:rsid w:val="00F807CB"/>
    <w:rsid w:val="00F83084"/>
    <w:rsid w:val="00F86C81"/>
    <w:rsid w:val="00F90F16"/>
    <w:rsid w:val="00F9574F"/>
    <w:rsid w:val="00FA5520"/>
    <w:rsid w:val="00FA6403"/>
    <w:rsid w:val="00FC432E"/>
    <w:rsid w:val="00FD13B1"/>
    <w:rsid w:val="00FD2B85"/>
    <w:rsid w:val="00FD7678"/>
    <w:rsid w:val="00FE1DB8"/>
    <w:rsid w:val="00FE7E3D"/>
    <w:rsid w:val="00FF2405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AD2F7CBD-2996-4FE2-AE6F-DDCCDD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Standard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9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69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69EC"/>
    <w:rPr>
      <w:rFonts w:ascii="Arial" w:hAnsi="Arial"/>
      <w:kern w:val="0"/>
      <w:sz w:val="20"/>
      <w:szCs w:val="20"/>
      <w14:ligatures w14:val="none"/>
    </w:rPr>
  </w:style>
  <w:style w:type="table" w:styleId="Reetkatablice">
    <w:name w:val="Table Grid"/>
    <w:basedOn w:val="Obinatablica"/>
    <w:uiPriority w:val="39"/>
    <w:rsid w:val="00F61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206E1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elementtoproof">
    <w:name w:val="elementtoproof"/>
    <w:basedOn w:val="Normal"/>
    <w:rsid w:val="00372388"/>
    <w:pPr>
      <w:spacing w:line="240" w:lineRule="auto"/>
    </w:pPr>
    <w:rPr>
      <w:rFonts w:ascii="Calibri" w:hAnsi="Calibri" w:cs="Calibri"/>
      <w:sz w:val="22"/>
      <w:lang w:eastAsia="hr-HR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C43704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customStyle="1" w:styleId="Normal1">
    <w:name w:val="Normal1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C4370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61E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EA8"/>
    <w:rPr>
      <w:color w:val="605E5C"/>
      <w:shd w:val="clear" w:color="auto" w:fill="E1DFDD"/>
    </w:rPr>
  </w:style>
  <w:style w:type="paragraph" w:customStyle="1" w:styleId="Default">
    <w:name w:val="Default"/>
    <w:rsid w:val="0000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1831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AFF74A6CBA46A3A3F27BC0499ACE" ma:contentTypeVersion="17" ma:contentTypeDescription="Stvaranje novog dokumenta." ma:contentTypeScope="" ma:versionID="ce452f5be5b9571da01cd1964cedb70f">
  <xsd:schema xmlns:xsd="http://www.w3.org/2001/XMLSchema" xmlns:xs="http://www.w3.org/2001/XMLSchema" xmlns:p="http://schemas.microsoft.com/office/2006/metadata/properties" xmlns:ns2="e302579e-99bd-44c8-9423-4f2b9fb817bd" xmlns:ns3="3480f16a-77d4-4f40-b75b-6658dc001155" targetNamespace="http://schemas.microsoft.com/office/2006/metadata/properties" ma:root="true" ma:fieldsID="08dc1004bce86bbb1ab8fc1766e227e9" ns2:_="" ns3:_="">
    <xsd:import namespace="e302579e-99bd-44c8-9423-4f2b9fb817bd"/>
    <xsd:import namespace="3480f16a-77d4-4f40-b75b-6658dc001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579e-99bd-44c8-9423-4f2b9fb8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bdb7d8f-6cf9-411d-a3d4-6ca7a889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f16a-77d4-4f40-b75b-6658dc001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f125b-e215-4dc4-b2a0-47b4eb6cd313}" ma:internalName="TaxCatchAll" ma:showField="CatchAllData" ma:web="3480f16a-77d4-4f40-b75b-6658dc001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EAC62-C047-4FAC-A589-D9265166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579e-99bd-44c8-9423-4f2b9fb817bd"/>
    <ds:schemaRef ds:uri="3480f16a-77d4-4f40-b75b-6658dc001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50F77-60A3-4F9C-B3F7-F3CA9BF40E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FB812-D32A-4F1F-81FF-67304D75E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1458</Words>
  <Characters>8317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MartinaTomašić Smoljan</cp:lastModifiedBy>
  <cp:revision>13</cp:revision>
  <cp:lastPrinted>2024-01-24T07:54:00Z</cp:lastPrinted>
  <dcterms:created xsi:type="dcterms:W3CDTF">2025-03-10T07:38:00Z</dcterms:created>
  <dcterms:modified xsi:type="dcterms:W3CDTF">2025-09-24T17:41:00Z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0x010100FF8DAFF74A6CBA46A3A3F27BC0499ACE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