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5BA744D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IZVJEŠĆE O PROVEDENOM SAVJETOVANJU SA ZAINTERESIRANOM JAVNOŠĆU</w:t>
            </w:r>
          </w:p>
          <w:p w14:paraId="0DA55580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U POSTUPKU DONOŠENJA AKTA</w:t>
            </w:r>
          </w:p>
          <w:p w14:paraId="78021FBC" w14:textId="77777777" w:rsidR="00C5390D" w:rsidRDefault="00C5390D" w:rsidP="5BA744DC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C5390D">
              <w:rPr>
                <w:rFonts w:cs="Arial"/>
                <w:b/>
                <w:bCs/>
                <w:sz w:val="22"/>
              </w:rPr>
              <w:t>Odluk</w:t>
            </w:r>
            <w:r>
              <w:rPr>
                <w:rFonts w:cs="Arial"/>
                <w:b/>
                <w:bCs/>
                <w:sz w:val="22"/>
              </w:rPr>
              <w:t>a</w:t>
            </w:r>
            <w:r w:rsidRPr="00C5390D">
              <w:rPr>
                <w:rFonts w:cs="Arial"/>
                <w:b/>
                <w:bCs/>
                <w:sz w:val="22"/>
              </w:rPr>
              <w:t xml:space="preserve"> o ukidanju statusa javnog dobra </w:t>
            </w:r>
          </w:p>
          <w:p w14:paraId="643C114A" w14:textId="63DEDE46" w:rsidR="00681D27" w:rsidRPr="002A3A04" w:rsidRDefault="00681D27" w:rsidP="5BA744DC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5BA744DC">
              <w:rPr>
                <w:rFonts w:eastAsia="SimSun" w:cs="Arial"/>
                <w:b/>
                <w:bCs/>
                <w:i/>
                <w:iCs/>
                <w:sz w:val="22"/>
                <w:lang w:eastAsia="zh-CN"/>
              </w:rPr>
              <w:t xml:space="preserve">Nositelj izrade izvješća: </w:t>
            </w:r>
            <w:r w:rsidRPr="5BA744DC">
              <w:rPr>
                <w:rFonts w:eastAsia="SimSun" w:cs="Arial"/>
                <w:sz w:val="22"/>
                <w:lang w:eastAsia="zh-CN"/>
              </w:rPr>
              <w:t xml:space="preserve">Upravni odjel za </w:t>
            </w:r>
            <w:r w:rsidR="00C74867" w:rsidRPr="5BA744DC">
              <w:rPr>
                <w:rFonts w:eastAsia="SimSun" w:cs="Arial"/>
                <w:sz w:val="22"/>
                <w:lang w:eastAsia="zh-CN"/>
              </w:rPr>
              <w:t>investicije, prostorno uređenje i imovinu</w:t>
            </w:r>
          </w:p>
          <w:p w14:paraId="6F70389E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2A3A04"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25BD9DB5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C5390D">
              <w:rPr>
                <w:rFonts w:eastAsia="SimSun" w:cs="Arial"/>
                <w:b/>
                <w:bCs/>
                <w:sz w:val="22"/>
                <w:lang w:eastAsia="zh-CN"/>
              </w:rPr>
              <w:t>11</w:t>
            </w:r>
            <w:r w:rsidR="007A28BC"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C5390D">
              <w:rPr>
                <w:rFonts w:eastAsia="SimSun" w:cs="Arial"/>
                <w:b/>
                <w:bCs/>
                <w:sz w:val="22"/>
                <w:lang w:eastAsia="zh-CN"/>
              </w:rPr>
              <w:t>5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.202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A6E232" w14:textId="77777777" w:rsidR="00C5390D" w:rsidRPr="00C5390D" w:rsidRDefault="00C5390D" w:rsidP="00C5390D">
            <w:pPr>
              <w:spacing w:line="240" w:lineRule="auto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 xml:space="preserve">Odluka o ukidanju statusa javnog dobra </w:t>
            </w:r>
          </w:p>
          <w:p w14:paraId="5C467117" w14:textId="23DF32A6" w:rsidR="00681D27" w:rsidRPr="00395F56" w:rsidRDefault="00681D27" w:rsidP="5BA744DC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eastAsia="SimSun" w:cs="Arial"/>
                <w:sz w:val="22"/>
                <w:lang w:eastAsia="zh-CN"/>
              </w:rPr>
            </w:pPr>
          </w:p>
        </w:tc>
      </w:tr>
      <w:tr w:rsidR="00681D27" w:rsidRPr="00921D86" w14:paraId="00811B9C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028265C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0F51CE">
              <w:rPr>
                <w:rFonts w:eastAsia="SimSun" w:cs="Arial"/>
                <w:bCs/>
                <w:iCs/>
                <w:sz w:val="22"/>
                <w:lang w:eastAsia="zh-CN"/>
              </w:rPr>
              <w:t>investicije, prostorno uređenje i imovinu</w:t>
            </w:r>
          </w:p>
        </w:tc>
      </w:tr>
      <w:tr w:rsidR="00681D27" w:rsidRPr="00921D86" w14:paraId="58E2864D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C4F7D4" w14:textId="77777777" w:rsidR="00C5390D" w:rsidRPr="00C5390D" w:rsidRDefault="00C5390D" w:rsidP="00C5390D">
            <w:pPr>
              <w:widowControl w:val="0"/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>Nekretnini  koja  je   u  zemljišnim  knjigama  upisana   kao  javno  dobro  (u pravilu ceste, trgovi, parkovi  i sl.) donošenjem određene  prostorno planske dokumentacije  odnosno  određivanjem  tim planom drugačije namjene  nekretnine, ne  prestaje  svojstvo javnog dobra  već  nekretnina  mora biti isključena iz toga  statusa.</w:t>
            </w:r>
          </w:p>
          <w:p w14:paraId="018396ED" w14:textId="2F9DDE14" w:rsidR="00C5390D" w:rsidRPr="00C5390D" w:rsidRDefault="00C5390D" w:rsidP="00C5390D">
            <w:pPr>
              <w:widowControl w:val="0"/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>Č</w:t>
            </w:r>
            <w:r w:rsidRPr="00C5390D">
              <w:rPr>
                <w:rFonts w:cs="Arial"/>
                <w:sz w:val="22"/>
              </w:rPr>
              <w:t xml:space="preserve">lankom 103. st. 1. i 2. Zakona o cestama (“Narodne novine” RH br. 84/11, 22/13, 54/13,148/13, 92/14, 110/19, 144/21, 114/22, 04/23, 133/23 i 156/25) propisano je da kada je trajno prestala potreba  korištenja nerazvrstane ceste ili njezinog dijela može joj se ukinuti status javnog dobra u općoj uporabi, a nekretnina kojoj prestaje taj status ostaje u vlasništvu jedinice lokalne samouprave, a odluku o ukidanju statusa javnog dobra u općoj uporabi nerazvrstane ceste ili njenog dijela  donosi predstavničko tijelo jedinice lokalne samouprave. </w:t>
            </w:r>
          </w:p>
          <w:p w14:paraId="62614B46" w14:textId="77777777" w:rsidR="00C5390D" w:rsidRPr="00C5390D" w:rsidRDefault="00C5390D" w:rsidP="00C5390D">
            <w:pPr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>U  provedenom postupku utvrđeno je da nekretnina označena  kao k.č.br. 3842/8, površine 5 m</w:t>
            </w:r>
            <w:r w:rsidRPr="00C5390D">
              <w:rPr>
                <w:rFonts w:cs="Arial"/>
                <w:sz w:val="22"/>
                <w:vertAlign w:val="superscript"/>
              </w:rPr>
              <w:t>2</w:t>
            </w:r>
            <w:r w:rsidRPr="00C5390D">
              <w:rPr>
                <w:rFonts w:cs="Arial"/>
                <w:sz w:val="22"/>
              </w:rPr>
              <w:t xml:space="preserve">  (u elaboratu označeno crvenom oznakom) za koju se predlaže ukidanje statusa javnog dobra u naravi ne predstavlja i ne koristi se kao put – javno dobro.</w:t>
            </w:r>
          </w:p>
          <w:p w14:paraId="4991AC56" w14:textId="77777777" w:rsidR="00C5390D" w:rsidRPr="00C5390D" w:rsidRDefault="00C5390D" w:rsidP="00C5390D">
            <w:pPr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 xml:space="preserve">Navedena čestica je nastala cijepanjem </w:t>
            </w:r>
            <w:bookmarkStart w:id="0" w:name="_Hlk178752725"/>
            <w:r w:rsidRPr="00C5390D">
              <w:rPr>
                <w:rFonts w:cs="Arial"/>
                <w:sz w:val="22"/>
              </w:rPr>
              <w:t xml:space="preserve">izvorne </w:t>
            </w:r>
            <w:bookmarkStart w:id="1" w:name="_Hlk180404029"/>
            <w:bookmarkStart w:id="2" w:name="_Hlk178752479"/>
            <w:r w:rsidRPr="00C5390D">
              <w:rPr>
                <w:rFonts w:cs="Arial"/>
                <w:sz w:val="22"/>
              </w:rPr>
              <w:t xml:space="preserve">k.č.br. </w:t>
            </w:r>
            <w:bookmarkStart w:id="3" w:name="_Hlk180397565"/>
            <w:r w:rsidRPr="00C5390D">
              <w:rPr>
                <w:rFonts w:cs="Arial"/>
                <w:sz w:val="22"/>
              </w:rPr>
              <w:t xml:space="preserve">3842/1 – dio puta, površine </w:t>
            </w:r>
            <w:bookmarkStart w:id="4" w:name="_Hlk216686996"/>
            <w:r w:rsidRPr="00C5390D">
              <w:rPr>
                <w:rFonts w:cs="Arial"/>
                <w:sz w:val="22"/>
              </w:rPr>
              <w:t>274 m</w:t>
            </w:r>
            <w:r w:rsidRPr="00C5390D">
              <w:rPr>
                <w:rFonts w:cs="Arial"/>
                <w:sz w:val="22"/>
                <w:vertAlign w:val="superscript"/>
              </w:rPr>
              <w:t>2</w:t>
            </w:r>
            <w:bookmarkEnd w:id="4"/>
            <w:r w:rsidRPr="00C5390D">
              <w:rPr>
                <w:rFonts w:cs="Arial"/>
                <w:sz w:val="22"/>
              </w:rPr>
              <w:t xml:space="preserve">, upisane u </w:t>
            </w:r>
            <w:proofErr w:type="spellStart"/>
            <w:r w:rsidRPr="00C5390D">
              <w:rPr>
                <w:rFonts w:cs="Arial"/>
                <w:sz w:val="22"/>
              </w:rPr>
              <w:t>zk.ul</w:t>
            </w:r>
            <w:proofErr w:type="spellEnd"/>
            <w:r w:rsidRPr="00C5390D">
              <w:rPr>
                <w:rFonts w:cs="Arial"/>
                <w:sz w:val="22"/>
              </w:rPr>
              <w:t xml:space="preserve">. 804 k.o. Sv. Jelena  - općina Crikvenica, javno dobro, a sve prema Prijedlogu parcelacije sačinjenom od trg. društva </w:t>
            </w:r>
            <w:bookmarkStart w:id="5" w:name="_Hlk216687009"/>
            <w:r w:rsidRPr="00C5390D">
              <w:rPr>
                <w:rFonts w:cs="Arial"/>
                <w:sz w:val="22"/>
              </w:rPr>
              <w:t>GEO - JJ d.o.o. iz Crikvenice  od studenog 2025. godine</w:t>
            </w:r>
            <w:bookmarkEnd w:id="1"/>
            <w:r w:rsidRPr="00C5390D">
              <w:rPr>
                <w:rFonts w:cs="Arial"/>
                <w:sz w:val="22"/>
              </w:rPr>
              <w:t xml:space="preserve">. </w:t>
            </w:r>
            <w:bookmarkEnd w:id="2"/>
            <w:r w:rsidRPr="00C5390D">
              <w:rPr>
                <w:rFonts w:cs="Arial"/>
                <w:sz w:val="22"/>
              </w:rPr>
              <w:t xml:space="preserve"> </w:t>
            </w:r>
          </w:p>
          <w:bookmarkEnd w:id="0"/>
          <w:bookmarkEnd w:id="3"/>
          <w:bookmarkEnd w:id="5"/>
          <w:p w14:paraId="748D309D" w14:textId="77777777" w:rsidR="00C5390D" w:rsidRPr="00C5390D" w:rsidRDefault="00C5390D" w:rsidP="00C5390D">
            <w:pPr>
              <w:widowControl w:val="0"/>
              <w:jc w:val="both"/>
              <w:rPr>
                <w:rFonts w:cs="Arial"/>
                <w:sz w:val="22"/>
              </w:rPr>
            </w:pPr>
            <w:proofErr w:type="spellStart"/>
            <w:r w:rsidRPr="00C5390D">
              <w:rPr>
                <w:rFonts w:cs="Arial"/>
                <w:sz w:val="22"/>
                <w:lang w:val="en-GB"/>
              </w:rPr>
              <w:t>Očevidom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na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terenu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i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uvidom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u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orto-foto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snimak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utvrđeno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je da se u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naravi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radi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o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parceli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koja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je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dio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okućnice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obiteljske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kuće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.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Navedeni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dio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ne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predstavlja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proofErr w:type="spellStart"/>
            <w:r w:rsidRPr="00C5390D">
              <w:rPr>
                <w:rFonts w:cs="Arial"/>
                <w:sz w:val="22"/>
                <w:lang w:val="en-GB"/>
              </w:rPr>
              <w:t>niti</w:t>
            </w:r>
            <w:proofErr w:type="spellEnd"/>
            <w:r w:rsidRPr="00C5390D">
              <w:rPr>
                <w:rFonts w:cs="Arial"/>
                <w:sz w:val="22"/>
                <w:lang w:val="en-GB"/>
              </w:rPr>
              <w:t xml:space="preserve"> </w:t>
            </w:r>
            <w:r w:rsidRPr="00C5390D">
              <w:rPr>
                <w:rFonts w:cs="Arial"/>
                <w:sz w:val="22"/>
              </w:rPr>
              <w:t xml:space="preserve">se koristi kao put. Predmetni put nije u funkciji od loma puta “pod 90” na zapadnom dijelu do spoja s ulicom braće </w:t>
            </w:r>
            <w:proofErr w:type="spellStart"/>
            <w:r w:rsidRPr="00C5390D">
              <w:rPr>
                <w:rFonts w:cs="Arial"/>
                <w:sz w:val="22"/>
              </w:rPr>
              <w:t>Košuljandić</w:t>
            </w:r>
            <w:proofErr w:type="spellEnd"/>
            <w:r w:rsidRPr="00C5390D">
              <w:rPr>
                <w:rFonts w:cs="Arial"/>
                <w:sz w:val="22"/>
              </w:rPr>
              <w:t xml:space="preserve"> na istočnom dijelu. </w:t>
            </w:r>
          </w:p>
          <w:p w14:paraId="4A37F307" w14:textId="7A839636" w:rsidR="00395F56" w:rsidRPr="002A3A04" w:rsidRDefault="00C5390D" w:rsidP="00C5390D">
            <w:pPr>
              <w:pStyle w:val="Tijeloteksta"/>
              <w:spacing w:line="262" w:lineRule="auto"/>
              <w:jc w:val="both"/>
              <w:rPr>
                <w:rFonts w:eastAsia="WenQuanYi Micro Hei"/>
                <w:lang w:eastAsia="zh-CN" w:bidi="hi-IN"/>
              </w:rPr>
            </w:pPr>
            <w:r w:rsidRPr="00C5390D">
              <w:rPr>
                <w:rFonts w:eastAsiaTheme="minorHAnsi"/>
                <w:noProof/>
                <w:lang w:val="en-GB"/>
              </w:rPr>
              <w:t xml:space="preserve">Uvidom u UPU Dramaljsko selce – Manestri (dio NA3-3) („Službene novine Grada  Crikvenice“ br 104/21) utvrđeno je da se k.č.br. 3842/8 sukladno dostavljenom prijedlogu parcelacije ne nalazi u </w:t>
            </w:r>
            <w:r w:rsidRPr="00C5390D">
              <w:rPr>
                <w:rFonts w:eastAsiaTheme="minorHAnsi"/>
                <w:noProof/>
                <w:lang w:val="en-GB"/>
              </w:rPr>
              <w:lastRenderedPageBreak/>
              <w:t>planir</w:t>
            </w:r>
            <w:r>
              <w:rPr>
                <w:rFonts w:eastAsiaTheme="minorHAnsi"/>
                <w:noProof/>
                <w:lang w:val="en-GB"/>
              </w:rPr>
              <w:t>a</w:t>
            </w:r>
            <w:r w:rsidRPr="00C5390D">
              <w:rPr>
                <w:rFonts w:eastAsiaTheme="minorHAnsi"/>
                <w:noProof/>
                <w:lang w:val="en-GB"/>
              </w:rPr>
              <w:t>noj zoni kolno-pješačke površine.</w:t>
            </w:r>
          </w:p>
        </w:tc>
      </w:tr>
      <w:tr w:rsidR="00681D27" w:rsidRPr="00921D86" w14:paraId="403A74F3" w14:textId="77777777" w:rsidTr="5BA744DC">
        <w:trPr>
          <w:trHeight w:val="612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lastRenderedPageBreak/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76EE7CBD" w:rsidR="002A3A04" w:rsidRPr="002A3A04" w:rsidRDefault="00681D27" w:rsidP="007A28BC">
            <w:pPr>
              <w:spacing w:after="120" w:line="240" w:lineRule="auto"/>
              <w:jc w:val="both"/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C5390D">
              <w:rPr>
                <w:rFonts w:eastAsia="Times New Roman" w:cs="Arial"/>
                <w:sz w:val="22"/>
                <w:lang w:eastAsia="hr-HR"/>
              </w:rPr>
              <w:t>8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C5390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travnja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C5390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8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C5390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svibnja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53E314E2" w:rsidR="00681D27" w:rsidRPr="001116F0" w:rsidRDefault="00C5390D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C5390D">
              <w:rPr>
                <w:rFonts w:eastAsia="SimSun" w:cs="Arial"/>
                <w:bCs/>
                <w:iCs/>
                <w:sz w:val="22"/>
                <w:lang w:eastAsia="zh-CN"/>
              </w:rPr>
              <w:t>U naznačenom razdoblju nisu zaprimljene primjedbe</w:t>
            </w:r>
          </w:p>
        </w:tc>
      </w:tr>
      <w:tr w:rsidR="00681D27" w:rsidRPr="00921D86" w14:paraId="47E773D3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6" w:name="_Toc468978618"/>
    </w:p>
    <w:p w14:paraId="3ACC0A8E" w14:textId="77777777" w:rsidR="007A28BC" w:rsidRDefault="007A28BC" w:rsidP="007A28BC"/>
    <w:bookmarkEnd w:id="6"/>
    <w:p w14:paraId="1AE40320" w14:textId="77777777" w:rsidR="0099546F" w:rsidRDefault="0099546F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3200D4C6" w14:textId="2C88E5C8" w:rsidR="00E3134C" w:rsidRDefault="00681D27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hyperlink r:id="rId9" w:history="1">
        <w:r w:rsidR="00D61EA8" w:rsidRPr="00535550">
          <w:rPr>
            <w:rStyle w:val="Hiperveza"/>
            <w:rFonts w:eastAsia="SimSun" w:cs="Arial"/>
            <w:bCs/>
            <w:iCs/>
            <w:sz w:val="22"/>
            <w:lang w:eastAsia="zh-CN"/>
          </w:rPr>
          <w:t>www.crikvenica.hr</w:t>
        </w:r>
      </w:hyperlink>
    </w:p>
    <w:p w14:paraId="6CE114BB" w14:textId="77777777" w:rsidR="004A3438" w:rsidRDefault="004A3438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549E2401" w14:textId="00B493FF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C5390D">
        <w:rPr>
          <w:rFonts w:eastAsia="Calibri" w:cs="Arial"/>
          <w:szCs w:val="24"/>
        </w:rPr>
        <w:t>944-02/25-01/2</w:t>
      </w:r>
    </w:p>
    <w:p w14:paraId="51D825CF" w14:textId="2C396ED8" w:rsidR="00D61EA8" w:rsidRPr="008952F1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URBROJ: 2170-5-07/0</w:t>
      </w:r>
      <w:r w:rsidR="00C5390D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-2</w:t>
      </w:r>
      <w:r w:rsidR="002A3A04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</w:t>
      </w:r>
      <w:r w:rsidR="00C5390D">
        <w:rPr>
          <w:rFonts w:eastAsia="Calibri" w:cs="Arial"/>
          <w:szCs w:val="24"/>
        </w:rPr>
        <w:t>10</w:t>
      </w:r>
    </w:p>
    <w:p w14:paraId="3D4ABBD9" w14:textId="77777777" w:rsidR="00D61EA8" w:rsidRDefault="00D61EA8" w:rsidP="00270605">
      <w:pPr>
        <w:spacing w:line="240" w:lineRule="auto"/>
        <w:jc w:val="both"/>
      </w:pPr>
    </w:p>
    <w:sectPr w:rsidR="00D6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A7"/>
    <w:multiLevelType w:val="multilevel"/>
    <w:tmpl w:val="B0F09C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57519"/>
    <w:multiLevelType w:val="hybridMultilevel"/>
    <w:tmpl w:val="9220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62C"/>
    <w:multiLevelType w:val="multilevel"/>
    <w:tmpl w:val="EE2C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4"/>
  </w:num>
  <w:num w:numId="2" w16cid:durableId="870724133">
    <w:abstractNumId w:val="11"/>
  </w:num>
  <w:num w:numId="3" w16cid:durableId="2122409610">
    <w:abstractNumId w:val="3"/>
  </w:num>
  <w:num w:numId="4" w16cid:durableId="613631279">
    <w:abstractNumId w:val="12"/>
  </w:num>
  <w:num w:numId="5" w16cid:durableId="742872397">
    <w:abstractNumId w:val="9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5"/>
  </w:num>
  <w:num w:numId="9" w16cid:durableId="845097168">
    <w:abstractNumId w:val="7"/>
  </w:num>
  <w:num w:numId="10" w16cid:durableId="156073092">
    <w:abstractNumId w:val="6"/>
  </w:num>
  <w:num w:numId="11" w16cid:durableId="272640312">
    <w:abstractNumId w:val="2"/>
  </w:num>
  <w:num w:numId="12" w16cid:durableId="626087682">
    <w:abstractNumId w:val="10"/>
  </w:num>
  <w:num w:numId="13" w16cid:durableId="679936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0A56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A024D"/>
    <w:rsid w:val="001A6554"/>
    <w:rsid w:val="001B0841"/>
    <w:rsid w:val="001C0ADC"/>
    <w:rsid w:val="001C7EC8"/>
    <w:rsid w:val="001E179E"/>
    <w:rsid w:val="001E1826"/>
    <w:rsid w:val="001F4E4C"/>
    <w:rsid w:val="001F781B"/>
    <w:rsid w:val="00211C2D"/>
    <w:rsid w:val="00212414"/>
    <w:rsid w:val="00215941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65E4"/>
    <w:rsid w:val="00277369"/>
    <w:rsid w:val="00296E6C"/>
    <w:rsid w:val="002A0CB6"/>
    <w:rsid w:val="002A3A04"/>
    <w:rsid w:val="002B070F"/>
    <w:rsid w:val="002C137F"/>
    <w:rsid w:val="002C42DE"/>
    <w:rsid w:val="002C4732"/>
    <w:rsid w:val="002C5EB6"/>
    <w:rsid w:val="002D3938"/>
    <w:rsid w:val="002D657E"/>
    <w:rsid w:val="002E0062"/>
    <w:rsid w:val="002E4CC0"/>
    <w:rsid w:val="002F68E4"/>
    <w:rsid w:val="0030234C"/>
    <w:rsid w:val="00306352"/>
    <w:rsid w:val="003076EE"/>
    <w:rsid w:val="00310561"/>
    <w:rsid w:val="00312CE0"/>
    <w:rsid w:val="00326C1C"/>
    <w:rsid w:val="0033149F"/>
    <w:rsid w:val="00333BCB"/>
    <w:rsid w:val="0033514D"/>
    <w:rsid w:val="003377B7"/>
    <w:rsid w:val="0035089D"/>
    <w:rsid w:val="003557EC"/>
    <w:rsid w:val="00370578"/>
    <w:rsid w:val="00372388"/>
    <w:rsid w:val="0037787C"/>
    <w:rsid w:val="003910D0"/>
    <w:rsid w:val="00395F56"/>
    <w:rsid w:val="003A14B2"/>
    <w:rsid w:val="003A3418"/>
    <w:rsid w:val="003A3A89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2AEF"/>
    <w:rsid w:val="004036FC"/>
    <w:rsid w:val="004048D2"/>
    <w:rsid w:val="00412CF3"/>
    <w:rsid w:val="004135DA"/>
    <w:rsid w:val="0042346D"/>
    <w:rsid w:val="004236D6"/>
    <w:rsid w:val="0042390B"/>
    <w:rsid w:val="0043283C"/>
    <w:rsid w:val="004342BF"/>
    <w:rsid w:val="004410A2"/>
    <w:rsid w:val="00442095"/>
    <w:rsid w:val="00443348"/>
    <w:rsid w:val="00451973"/>
    <w:rsid w:val="00454322"/>
    <w:rsid w:val="004648A4"/>
    <w:rsid w:val="004663A2"/>
    <w:rsid w:val="00474BCD"/>
    <w:rsid w:val="00475E77"/>
    <w:rsid w:val="00493959"/>
    <w:rsid w:val="004A3438"/>
    <w:rsid w:val="004B5109"/>
    <w:rsid w:val="004B6283"/>
    <w:rsid w:val="004B7060"/>
    <w:rsid w:val="004C40BA"/>
    <w:rsid w:val="004C4250"/>
    <w:rsid w:val="004D3406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36CA"/>
    <w:rsid w:val="00564CDC"/>
    <w:rsid w:val="0056577C"/>
    <w:rsid w:val="005769DA"/>
    <w:rsid w:val="00581BF1"/>
    <w:rsid w:val="00581CD6"/>
    <w:rsid w:val="00584D48"/>
    <w:rsid w:val="005A4A06"/>
    <w:rsid w:val="005A4D82"/>
    <w:rsid w:val="005C50CD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21E00"/>
    <w:rsid w:val="00627581"/>
    <w:rsid w:val="00641BEA"/>
    <w:rsid w:val="00641FB5"/>
    <w:rsid w:val="006449E6"/>
    <w:rsid w:val="00645CDB"/>
    <w:rsid w:val="00650CE0"/>
    <w:rsid w:val="00657A7C"/>
    <w:rsid w:val="00660CA0"/>
    <w:rsid w:val="0066507F"/>
    <w:rsid w:val="00677C83"/>
    <w:rsid w:val="00681D27"/>
    <w:rsid w:val="00687C8F"/>
    <w:rsid w:val="00695D26"/>
    <w:rsid w:val="006A4B91"/>
    <w:rsid w:val="006A5DF4"/>
    <w:rsid w:val="006B25BC"/>
    <w:rsid w:val="006C1A98"/>
    <w:rsid w:val="006C5C4A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E7D9F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83907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17265"/>
    <w:rsid w:val="00822560"/>
    <w:rsid w:val="00823428"/>
    <w:rsid w:val="00844FE7"/>
    <w:rsid w:val="008500F7"/>
    <w:rsid w:val="00892C5A"/>
    <w:rsid w:val="008A266D"/>
    <w:rsid w:val="008A370C"/>
    <w:rsid w:val="008B51AA"/>
    <w:rsid w:val="008D2F23"/>
    <w:rsid w:val="008D3460"/>
    <w:rsid w:val="008D4207"/>
    <w:rsid w:val="008E4F0B"/>
    <w:rsid w:val="00901590"/>
    <w:rsid w:val="00902A2F"/>
    <w:rsid w:val="00914CD7"/>
    <w:rsid w:val="009173EF"/>
    <w:rsid w:val="009175D0"/>
    <w:rsid w:val="009206E1"/>
    <w:rsid w:val="00920A56"/>
    <w:rsid w:val="009218FE"/>
    <w:rsid w:val="009251A2"/>
    <w:rsid w:val="0093542B"/>
    <w:rsid w:val="00936601"/>
    <w:rsid w:val="00936939"/>
    <w:rsid w:val="00937534"/>
    <w:rsid w:val="00937B88"/>
    <w:rsid w:val="0094677B"/>
    <w:rsid w:val="0095142F"/>
    <w:rsid w:val="00951E5F"/>
    <w:rsid w:val="00965F4E"/>
    <w:rsid w:val="00971E68"/>
    <w:rsid w:val="00974BAA"/>
    <w:rsid w:val="00976452"/>
    <w:rsid w:val="00980A44"/>
    <w:rsid w:val="00983C00"/>
    <w:rsid w:val="00984756"/>
    <w:rsid w:val="0099546F"/>
    <w:rsid w:val="009A0CD0"/>
    <w:rsid w:val="009A2708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6152"/>
    <w:rsid w:val="00A57AB9"/>
    <w:rsid w:val="00A65717"/>
    <w:rsid w:val="00A75F16"/>
    <w:rsid w:val="00A80ED1"/>
    <w:rsid w:val="00A848D5"/>
    <w:rsid w:val="00A90D91"/>
    <w:rsid w:val="00A925C2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68AB"/>
    <w:rsid w:val="00B07FB6"/>
    <w:rsid w:val="00B1740E"/>
    <w:rsid w:val="00B2033D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B0CFE"/>
    <w:rsid w:val="00BC0FDA"/>
    <w:rsid w:val="00BC17D6"/>
    <w:rsid w:val="00BD08DB"/>
    <w:rsid w:val="00BD2924"/>
    <w:rsid w:val="00BD318F"/>
    <w:rsid w:val="00BE46CE"/>
    <w:rsid w:val="00BF0575"/>
    <w:rsid w:val="00BF26C5"/>
    <w:rsid w:val="00BF3D35"/>
    <w:rsid w:val="00BF51EB"/>
    <w:rsid w:val="00BF5497"/>
    <w:rsid w:val="00C01232"/>
    <w:rsid w:val="00C01380"/>
    <w:rsid w:val="00C034E7"/>
    <w:rsid w:val="00C104F9"/>
    <w:rsid w:val="00C15A5D"/>
    <w:rsid w:val="00C25A01"/>
    <w:rsid w:val="00C314C7"/>
    <w:rsid w:val="00C37F4B"/>
    <w:rsid w:val="00C43704"/>
    <w:rsid w:val="00C44BAE"/>
    <w:rsid w:val="00C469F0"/>
    <w:rsid w:val="00C51906"/>
    <w:rsid w:val="00C5390D"/>
    <w:rsid w:val="00C615CD"/>
    <w:rsid w:val="00C67ED4"/>
    <w:rsid w:val="00C700C3"/>
    <w:rsid w:val="00C71443"/>
    <w:rsid w:val="00C722AA"/>
    <w:rsid w:val="00C74867"/>
    <w:rsid w:val="00C758C6"/>
    <w:rsid w:val="00C80255"/>
    <w:rsid w:val="00C80795"/>
    <w:rsid w:val="00C84470"/>
    <w:rsid w:val="00C847B2"/>
    <w:rsid w:val="00C84AE5"/>
    <w:rsid w:val="00C94F5E"/>
    <w:rsid w:val="00CB4F23"/>
    <w:rsid w:val="00CC21F9"/>
    <w:rsid w:val="00CC49BA"/>
    <w:rsid w:val="00CC7653"/>
    <w:rsid w:val="00CE2478"/>
    <w:rsid w:val="00CE7FDA"/>
    <w:rsid w:val="00D00FAB"/>
    <w:rsid w:val="00D0213C"/>
    <w:rsid w:val="00D07304"/>
    <w:rsid w:val="00D121D1"/>
    <w:rsid w:val="00D13101"/>
    <w:rsid w:val="00D1629A"/>
    <w:rsid w:val="00D16A6C"/>
    <w:rsid w:val="00D17524"/>
    <w:rsid w:val="00D20021"/>
    <w:rsid w:val="00D25A6E"/>
    <w:rsid w:val="00D307F4"/>
    <w:rsid w:val="00D36A3B"/>
    <w:rsid w:val="00D44D6A"/>
    <w:rsid w:val="00D45F71"/>
    <w:rsid w:val="00D51DD7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B79BF"/>
    <w:rsid w:val="00DC278A"/>
    <w:rsid w:val="00DC51F2"/>
    <w:rsid w:val="00DD5899"/>
    <w:rsid w:val="00DE0B45"/>
    <w:rsid w:val="00DE42B2"/>
    <w:rsid w:val="00DE5EC6"/>
    <w:rsid w:val="00DE6462"/>
    <w:rsid w:val="00DE7E47"/>
    <w:rsid w:val="00E0387C"/>
    <w:rsid w:val="00E1575D"/>
    <w:rsid w:val="00E16CAF"/>
    <w:rsid w:val="00E230CC"/>
    <w:rsid w:val="00E23301"/>
    <w:rsid w:val="00E23E9D"/>
    <w:rsid w:val="00E3134C"/>
    <w:rsid w:val="00E34488"/>
    <w:rsid w:val="00E36C9D"/>
    <w:rsid w:val="00E43305"/>
    <w:rsid w:val="00E56AB5"/>
    <w:rsid w:val="00E60AA5"/>
    <w:rsid w:val="00E611B0"/>
    <w:rsid w:val="00E706EB"/>
    <w:rsid w:val="00E747D2"/>
    <w:rsid w:val="00E8210A"/>
    <w:rsid w:val="00E852B3"/>
    <w:rsid w:val="00EA7519"/>
    <w:rsid w:val="00EB34A2"/>
    <w:rsid w:val="00EC5F9F"/>
    <w:rsid w:val="00ED4869"/>
    <w:rsid w:val="00EE25D5"/>
    <w:rsid w:val="00EE2D37"/>
    <w:rsid w:val="00EE49DA"/>
    <w:rsid w:val="00EE6230"/>
    <w:rsid w:val="00EF06D9"/>
    <w:rsid w:val="00EF32A7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67DBF"/>
    <w:rsid w:val="00F72098"/>
    <w:rsid w:val="00F807CB"/>
    <w:rsid w:val="00F83084"/>
    <w:rsid w:val="00F86C81"/>
    <w:rsid w:val="00F90F16"/>
    <w:rsid w:val="00F93281"/>
    <w:rsid w:val="00F9574F"/>
    <w:rsid w:val="00FA6403"/>
    <w:rsid w:val="00FC352A"/>
    <w:rsid w:val="00FC432E"/>
    <w:rsid w:val="00FD13B1"/>
    <w:rsid w:val="00FD2B85"/>
    <w:rsid w:val="00FD7678"/>
    <w:rsid w:val="00FE1DB8"/>
    <w:rsid w:val="00FE7E3D"/>
    <w:rsid w:val="00FF2405"/>
    <w:rsid w:val="00FF5490"/>
    <w:rsid w:val="2610268A"/>
    <w:rsid w:val="5BA744DC"/>
    <w:rsid w:val="73E4E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C5F9F"/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qFormat/>
    <w:rsid w:val="00EC5F9F"/>
    <w:pPr>
      <w:widowControl w:val="0"/>
      <w:spacing w:after="240" w:line="266" w:lineRule="auto"/>
    </w:pPr>
    <w:rPr>
      <w:rFonts w:eastAsia="Arial" w:cs="Arial"/>
      <w:kern w:val="2"/>
      <w:sz w:val="22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EC5F9F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customXml/itemProps3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2</cp:revision>
  <cp:lastPrinted>2024-01-24T07:54:00Z</cp:lastPrinted>
  <dcterms:created xsi:type="dcterms:W3CDTF">2026-05-11T12:18:00Z</dcterms:created>
  <dcterms:modified xsi:type="dcterms:W3CDTF">2026-05-11T12:18:00Z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