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D683DB" w14:textId="77777777" w:rsidR="00A96961" w:rsidRDefault="00A96961" w:rsidP="00C40952">
      <w:pPr>
        <w:spacing w:line="240" w:lineRule="auto"/>
        <w:rPr>
          <w:rFonts w:ascii="Arial" w:hAnsi="Arial" w:cs="Arial"/>
          <w:b/>
        </w:rPr>
      </w:pPr>
      <w:r>
        <w:rPr>
          <w:rFonts w:ascii="Arial" w:hAnsi="Arial" w:cs="Arial"/>
          <w:b/>
        </w:rPr>
        <w:t>PREDMET NABAVE:</w:t>
      </w:r>
    </w:p>
    <w:p w14:paraId="20072422" w14:textId="5B482627" w:rsidR="00E8056E" w:rsidRPr="006E4855" w:rsidRDefault="00E8056E" w:rsidP="00E8056E">
      <w:pPr>
        <w:rPr>
          <w:rFonts w:ascii="Arial" w:hAnsi="Arial" w:cs="Arial"/>
          <w:b/>
          <w:sz w:val="24"/>
          <w:szCs w:val="24"/>
        </w:rPr>
      </w:pPr>
      <w:r>
        <w:rPr>
          <w:rFonts w:ascii="Arial" w:eastAsia="Lucida Sans Unicode" w:hAnsi="Arial" w:cs="Arial"/>
          <w:b/>
          <w:bCs/>
          <w:kern w:val="1"/>
          <w:sz w:val="24"/>
          <w:szCs w:val="24"/>
          <w:lang w:eastAsia="hr-HR"/>
        </w:rPr>
        <w:t>I</w:t>
      </w:r>
      <w:r w:rsidRPr="00457709">
        <w:rPr>
          <w:rFonts w:ascii="Arial" w:eastAsia="Calibri" w:hAnsi="Arial" w:cs="Arial"/>
          <w:b/>
          <w:sz w:val="24"/>
          <w:szCs w:val="24"/>
        </w:rPr>
        <w:t>zrad</w:t>
      </w:r>
      <w:r>
        <w:rPr>
          <w:rFonts w:ascii="Arial" w:eastAsia="Calibri" w:hAnsi="Arial" w:cs="Arial"/>
          <w:b/>
          <w:sz w:val="24"/>
          <w:szCs w:val="24"/>
        </w:rPr>
        <w:t>a</w:t>
      </w:r>
      <w:r w:rsidRPr="00457709">
        <w:rPr>
          <w:rFonts w:ascii="Arial" w:eastAsia="Calibri" w:hAnsi="Arial" w:cs="Arial"/>
          <w:b/>
          <w:sz w:val="24"/>
          <w:szCs w:val="24"/>
        </w:rPr>
        <w:t xml:space="preserve"> </w:t>
      </w:r>
      <w:r>
        <w:rPr>
          <w:rFonts w:ascii="Arial" w:eastAsia="Calibri" w:hAnsi="Arial" w:cs="Arial"/>
          <w:b/>
          <w:sz w:val="24"/>
          <w:szCs w:val="24"/>
        </w:rPr>
        <w:t>projektnog zadatka za izgradnju bazena u Crikvenici i definiranje opsega zahvata</w:t>
      </w:r>
    </w:p>
    <w:p w14:paraId="58666FAC" w14:textId="64C2DDBF" w:rsidR="00A96961" w:rsidRPr="00A96961" w:rsidRDefault="00A96961" w:rsidP="00A96961">
      <w:pPr>
        <w:pStyle w:val="Odlomakpopisa"/>
        <w:numPr>
          <w:ilvl w:val="0"/>
          <w:numId w:val="23"/>
        </w:numPr>
        <w:spacing w:line="240" w:lineRule="auto"/>
        <w:rPr>
          <w:rFonts w:ascii="Arial" w:hAnsi="Arial" w:cs="Arial"/>
          <w:b/>
        </w:rPr>
      </w:pPr>
      <w:r w:rsidRPr="00A96961">
        <w:rPr>
          <w:rFonts w:ascii="Arial" w:hAnsi="Arial" w:cs="Arial"/>
          <w:b/>
        </w:rPr>
        <w:t>PREDMET I CILJ USLUGE</w:t>
      </w:r>
    </w:p>
    <w:p w14:paraId="3190C263" w14:textId="77777777" w:rsidR="001F1506" w:rsidRDefault="00A96961" w:rsidP="00A96961">
      <w:pPr>
        <w:spacing w:line="240" w:lineRule="auto"/>
        <w:rPr>
          <w:rFonts w:ascii="Arial" w:hAnsi="Arial" w:cs="Arial"/>
          <w:bCs/>
        </w:rPr>
      </w:pPr>
      <w:r w:rsidRPr="00A96961">
        <w:rPr>
          <w:rFonts w:ascii="Arial" w:hAnsi="Arial" w:cs="Arial"/>
          <w:bCs/>
        </w:rPr>
        <w:t>Predmet ponude je pružanje stručne konzalting usluge izrade projektnog zadatka</w:t>
      </w:r>
      <w:r w:rsidR="001F1506">
        <w:rPr>
          <w:rFonts w:ascii="Arial" w:hAnsi="Arial" w:cs="Arial"/>
          <w:bCs/>
        </w:rPr>
        <w:t xml:space="preserve"> (</w:t>
      </w:r>
      <w:r w:rsidR="001F1506" w:rsidRPr="001F1506">
        <w:rPr>
          <w:rFonts w:ascii="Arial" w:hAnsi="Arial" w:cs="Arial"/>
          <w:bCs/>
        </w:rPr>
        <w:t>programskog elaborata i konceptualnog idejnog rješenja</w:t>
      </w:r>
      <w:r w:rsidR="001F1506">
        <w:rPr>
          <w:rFonts w:ascii="Arial" w:hAnsi="Arial" w:cs="Arial"/>
          <w:bCs/>
        </w:rPr>
        <w:t>)</w:t>
      </w:r>
      <w:r w:rsidRPr="00A96961">
        <w:rPr>
          <w:rFonts w:ascii="Arial" w:hAnsi="Arial" w:cs="Arial"/>
          <w:bCs/>
        </w:rPr>
        <w:t xml:space="preserve"> za planiranu izgradnju sportskog bazena u Crikvenici, s ciljem definiranja svih funkcionalnih, tehničkih i prostorno-programskih zahtjeva potrebnih za pokretanje izrade idejnog projekta i procjene investicije. </w:t>
      </w:r>
    </w:p>
    <w:p w14:paraId="69698AEC" w14:textId="4E1B765C" w:rsidR="001F1506" w:rsidRDefault="00A96961" w:rsidP="00A96961">
      <w:pPr>
        <w:spacing w:line="240" w:lineRule="auto"/>
        <w:rPr>
          <w:rFonts w:ascii="Arial" w:hAnsi="Arial" w:cs="Arial"/>
          <w:bCs/>
        </w:rPr>
      </w:pPr>
      <w:r w:rsidRPr="00A96961">
        <w:rPr>
          <w:rFonts w:ascii="Arial" w:hAnsi="Arial" w:cs="Arial"/>
          <w:bCs/>
        </w:rPr>
        <w:t>Cilj je omogućiti Naručitelju da, na osnovi</w:t>
      </w:r>
      <w:r w:rsidR="001F1506">
        <w:rPr>
          <w:rFonts w:ascii="Arial" w:hAnsi="Arial" w:cs="Arial"/>
          <w:bCs/>
        </w:rPr>
        <w:t xml:space="preserve"> tako</w:t>
      </w:r>
      <w:r w:rsidRPr="00A96961">
        <w:rPr>
          <w:rFonts w:ascii="Arial" w:hAnsi="Arial" w:cs="Arial"/>
          <w:bCs/>
        </w:rPr>
        <w:t xml:space="preserve"> izrađenog </w:t>
      </w:r>
      <w:r w:rsidR="001F1506">
        <w:rPr>
          <w:rFonts w:ascii="Arial" w:hAnsi="Arial" w:cs="Arial"/>
          <w:bCs/>
        </w:rPr>
        <w:t>elaborata</w:t>
      </w:r>
      <w:r w:rsidRPr="00A96961">
        <w:rPr>
          <w:rFonts w:ascii="Arial" w:hAnsi="Arial" w:cs="Arial"/>
          <w:bCs/>
        </w:rPr>
        <w:t>, donese odluku o konačnom optimalnom opsegu zahvata i pokrene daljnje faze pripreme i projektiranja s jasno definiranim programskim i financijskim okvirom.</w:t>
      </w:r>
    </w:p>
    <w:p w14:paraId="3D4683A9" w14:textId="31E3B870" w:rsidR="00285A2F" w:rsidRPr="00285A2F" w:rsidRDefault="00285A2F" w:rsidP="00285A2F">
      <w:pPr>
        <w:spacing w:line="240" w:lineRule="auto"/>
        <w:rPr>
          <w:rFonts w:ascii="Arial" w:hAnsi="Arial" w:cs="Arial"/>
          <w:bCs/>
        </w:rPr>
      </w:pPr>
      <w:r>
        <w:rPr>
          <w:rFonts w:ascii="Arial" w:hAnsi="Arial" w:cs="Arial"/>
          <w:bCs/>
        </w:rPr>
        <w:t>Cilj je i</w:t>
      </w:r>
      <w:r w:rsidRPr="00285A2F">
        <w:rPr>
          <w:rFonts w:ascii="Arial" w:hAnsi="Arial" w:cs="Arial"/>
          <w:bCs/>
        </w:rPr>
        <w:t>zraditi prijedlog funkcionalnog programa objekta s analizom potrebnog broja plivačkih staza, natjecateljskih standarda, kapaciteta gledališta, potrebnih servisnih sadržaja i očekivanog godišnjeg režima korištenja.</w:t>
      </w:r>
    </w:p>
    <w:p w14:paraId="37C5E09C" w14:textId="77777777" w:rsidR="00285A2F" w:rsidRDefault="00285A2F" w:rsidP="00A96961">
      <w:pPr>
        <w:spacing w:line="240" w:lineRule="auto"/>
        <w:rPr>
          <w:rFonts w:ascii="Arial" w:hAnsi="Arial" w:cs="Arial"/>
          <w:bCs/>
        </w:rPr>
      </w:pPr>
    </w:p>
    <w:p w14:paraId="20D88D0F" w14:textId="77777777" w:rsidR="00A96961" w:rsidRPr="00A96961" w:rsidRDefault="00A96961" w:rsidP="00A96961">
      <w:pPr>
        <w:pStyle w:val="Odlomakpopisa"/>
        <w:numPr>
          <w:ilvl w:val="0"/>
          <w:numId w:val="23"/>
        </w:numPr>
        <w:spacing w:line="240" w:lineRule="auto"/>
        <w:rPr>
          <w:rFonts w:ascii="Arial" w:hAnsi="Arial" w:cs="Arial"/>
          <w:bCs/>
        </w:rPr>
      </w:pPr>
      <w:r w:rsidRPr="00A96961">
        <w:rPr>
          <w:rFonts w:ascii="Arial" w:hAnsi="Arial" w:cs="Arial"/>
          <w:b/>
        </w:rPr>
        <w:t xml:space="preserve">OPSEG USLUGE </w:t>
      </w:r>
    </w:p>
    <w:p w14:paraId="1BD88121" w14:textId="219D0BC0" w:rsidR="00A96961" w:rsidRPr="00A96961" w:rsidRDefault="00A96961" w:rsidP="00A96961">
      <w:pPr>
        <w:spacing w:line="240" w:lineRule="auto"/>
        <w:rPr>
          <w:rFonts w:ascii="Arial" w:hAnsi="Arial" w:cs="Arial"/>
          <w:bCs/>
        </w:rPr>
      </w:pPr>
      <w:r w:rsidRPr="00A96961">
        <w:rPr>
          <w:rFonts w:ascii="Arial" w:hAnsi="Arial" w:cs="Arial"/>
          <w:b/>
        </w:rPr>
        <w:t>Usluga obuhvaća sljedeće faze</w:t>
      </w:r>
      <w:r w:rsidRPr="00A96961">
        <w:rPr>
          <w:rFonts w:ascii="Arial" w:hAnsi="Arial" w:cs="Arial"/>
          <w:bCs/>
        </w:rPr>
        <w:t xml:space="preserve">: </w:t>
      </w:r>
    </w:p>
    <w:p w14:paraId="2AB96551" w14:textId="77777777" w:rsidR="00A96961" w:rsidRPr="00655984" w:rsidRDefault="00A96961" w:rsidP="00A96961">
      <w:pPr>
        <w:spacing w:line="240" w:lineRule="auto"/>
        <w:rPr>
          <w:rFonts w:ascii="Arial" w:hAnsi="Arial" w:cs="Arial"/>
          <w:b/>
        </w:rPr>
      </w:pPr>
      <w:r w:rsidRPr="00A96961">
        <w:rPr>
          <w:rFonts w:ascii="Arial" w:hAnsi="Arial" w:cs="Arial"/>
          <w:b/>
        </w:rPr>
        <w:t>Faza 1</w:t>
      </w:r>
      <w:r w:rsidRPr="00A96961">
        <w:rPr>
          <w:rFonts w:ascii="Arial" w:hAnsi="Arial" w:cs="Arial"/>
          <w:bCs/>
        </w:rPr>
        <w:t xml:space="preserve"> </w:t>
      </w:r>
      <w:r w:rsidRPr="00655984">
        <w:rPr>
          <w:rFonts w:ascii="Arial" w:hAnsi="Arial" w:cs="Arial"/>
          <w:b/>
        </w:rPr>
        <w:t>– Analiza potreba i programiranje</w:t>
      </w:r>
    </w:p>
    <w:p w14:paraId="675DCDA2" w14:textId="77777777" w:rsidR="00A96961" w:rsidRDefault="00A96961" w:rsidP="00A96961">
      <w:pPr>
        <w:pStyle w:val="Odlomakpopisa"/>
        <w:numPr>
          <w:ilvl w:val="0"/>
          <w:numId w:val="24"/>
        </w:numPr>
        <w:spacing w:line="240" w:lineRule="auto"/>
        <w:rPr>
          <w:rFonts w:ascii="Arial" w:hAnsi="Arial" w:cs="Arial"/>
          <w:bCs/>
        </w:rPr>
      </w:pPr>
      <w:r w:rsidRPr="00A96961">
        <w:rPr>
          <w:rFonts w:ascii="Arial" w:hAnsi="Arial" w:cs="Arial"/>
          <w:bCs/>
        </w:rPr>
        <w:t xml:space="preserve">Analiza ciljeva investitora i planiranih funkcija objekta </w:t>
      </w:r>
    </w:p>
    <w:p w14:paraId="45417240" w14:textId="77777777" w:rsidR="00A96961" w:rsidRDefault="00A96961" w:rsidP="00A96961">
      <w:pPr>
        <w:pStyle w:val="Odlomakpopisa"/>
        <w:numPr>
          <w:ilvl w:val="0"/>
          <w:numId w:val="24"/>
        </w:numPr>
        <w:spacing w:line="240" w:lineRule="auto"/>
        <w:rPr>
          <w:rFonts w:ascii="Arial" w:hAnsi="Arial" w:cs="Arial"/>
          <w:bCs/>
        </w:rPr>
      </w:pPr>
      <w:r w:rsidRPr="00A96961">
        <w:rPr>
          <w:rFonts w:ascii="Arial" w:hAnsi="Arial" w:cs="Arial"/>
          <w:bCs/>
        </w:rPr>
        <w:t xml:space="preserve">Definiranje vrsta bazenskih funkcija i sadržaja (natjecateljski, turističko rekreativni, tribine, tehnički i prateći prostori) </w:t>
      </w:r>
    </w:p>
    <w:p w14:paraId="2CD1B08B" w14:textId="77777777" w:rsidR="00A96961" w:rsidRDefault="00A96961" w:rsidP="00A96961">
      <w:pPr>
        <w:pStyle w:val="Odlomakpopisa"/>
        <w:numPr>
          <w:ilvl w:val="0"/>
          <w:numId w:val="24"/>
        </w:numPr>
        <w:spacing w:line="240" w:lineRule="auto"/>
        <w:rPr>
          <w:rFonts w:ascii="Arial" w:hAnsi="Arial" w:cs="Arial"/>
          <w:bCs/>
        </w:rPr>
      </w:pPr>
      <w:r w:rsidRPr="00A96961">
        <w:rPr>
          <w:rFonts w:ascii="Arial" w:hAnsi="Arial" w:cs="Arial"/>
          <w:bCs/>
        </w:rPr>
        <w:t xml:space="preserve">Pregled planske dokumentacije i prostorno-planskih uvjeta </w:t>
      </w:r>
    </w:p>
    <w:p w14:paraId="3703D924" w14:textId="77777777" w:rsidR="00A96961" w:rsidRDefault="00A96961" w:rsidP="00A96961">
      <w:pPr>
        <w:pStyle w:val="Odlomakpopisa"/>
        <w:numPr>
          <w:ilvl w:val="0"/>
          <w:numId w:val="24"/>
        </w:numPr>
        <w:spacing w:line="240" w:lineRule="auto"/>
        <w:rPr>
          <w:rFonts w:ascii="Arial" w:hAnsi="Arial" w:cs="Arial"/>
          <w:bCs/>
        </w:rPr>
      </w:pPr>
      <w:r w:rsidRPr="00A96961">
        <w:rPr>
          <w:rFonts w:ascii="Arial" w:hAnsi="Arial" w:cs="Arial"/>
          <w:bCs/>
        </w:rPr>
        <w:t xml:space="preserve">Analiza lokacije i infrastrukturnih priključaka </w:t>
      </w:r>
    </w:p>
    <w:p w14:paraId="06E55FB8" w14:textId="178C610B" w:rsidR="00A96961" w:rsidRDefault="00A96961" w:rsidP="00A96961">
      <w:pPr>
        <w:pStyle w:val="Odlomakpopisa"/>
        <w:numPr>
          <w:ilvl w:val="0"/>
          <w:numId w:val="24"/>
        </w:numPr>
        <w:spacing w:line="240" w:lineRule="auto"/>
        <w:rPr>
          <w:rFonts w:ascii="Arial" w:hAnsi="Arial" w:cs="Arial"/>
          <w:bCs/>
        </w:rPr>
      </w:pPr>
      <w:r w:rsidRPr="00A96961">
        <w:rPr>
          <w:rFonts w:ascii="Arial" w:hAnsi="Arial" w:cs="Arial"/>
          <w:bCs/>
        </w:rPr>
        <w:t>Priprema materijala za sastanak s relevantnim sudionicima i moderiranje sastanka. Cilj je utvrditi sve potrebne preliminarne elemente za daljnju fazu rada.</w:t>
      </w:r>
    </w:p>
    <w:p w14:paraId="271E74C1" w14:textId="30F44373" w:rsidR="001F1506" w:rsidRDefault="001F1506" w:rsidP="00A96961">
      <w:pPr>
        <w:pStyle w:val="Odlomakpopisa"/>
        <w:numPr>
          <w:ilvl w:val="0"/>
          <w:numId w:val="24"/>
        </w:numPr>
        <w:spacing w:line="240" w:lineRule="auto"/>
        <w:rPr>
          <w:rFonts w:ascii="Arial" w:hAnsi="Arial" w:cs="Arial"/>
          <w:bCs/>
        </w:rPr>
      </w:pPr>
      <w:r w:rsidRPr="001F1506">
        <w:rPr>
          <w:rFonts w:ascii="Arial" w:hAnsi="Arial" w:cs="Arial"/>
          <w:bCs/>
        </w:rPr>
        <w:t>Analiza mogućih tehničkih rješenja osiguranja kvalitete morske vode i cirkulacije unutar plivališta, uključujući preliminarnu procjenu potrebnih zahvata i utjecaja na investiciju.</w:t>
      </w:r>
    </w:p>
    <w:p w14:paraId="29E4010E" w14:textId="7816E472" w:rsidR="00285A2F" w:rsidRPr="00A96961" w:rsidRDefault="00285A2F" w:rsidP="00A96961">
      <w:pPr>
        <w:pStyle w:val="Odlomakpopisa"/>
        <w:numPr>
          <w:ilvl w:val="0"/>
          <w:numId w:val="24"/>
        </w:numPr>
        <w:spacing w:line="240" w:lineRule="auto"/>
        <w:rPr>
          <w:rFonts w:ascii="Arial" w:hAnsi="Arial" w:cs="Arial"/>
          <w:bCs/>
        </w:rPr>
      </w:pPr>
      <w:r w:rsidRPr="00285A2F">
        <w:rPr>
          <w:rFonts w:ascii="Arial" w:hAnsi="Arial" w:cs="Arial"/>
          <w:bCs/>
        </w:rPr>
        <w:t>Analiza mogućnosti etapne realizacije zahvata.</w:t>
      </w:r>
    </w:p>
    <w:p w14:paraId="13688EB7" w14:textId="77777777" w:rsidR="00A96961" w:rsidRDefault="00A96961" w:rsidP="00A96961">
      <w:pPr>
        <w:spacing w:line="240" w:lineRule="auto"/>
        <w:rPr>
          <w:rFonts w:ascii="Arial" w:hAnsi="Arial" w:cs="Arial"/>
          <w:bCs/>
        </w:rPr>
      </w:pPr>
      <w:r w:rsidRPr="00A96961">
        <w:rPr>
          <w:rFonts w:ascii="Arial" w:hAnsi="Arial" w:cs="Arial"/>
          <w:b/>
        </w:rPr>
        <w:t>Faza 2</w:t>
      </w:r>
      <w:r w:rsidRPr="00A96961">
        <w:rPr>
          <w:rFonts w:ascii="Arial" w:hAnsi="Arial" w:cs="Arial"/>
          <w:bCs/>
        </w:rPr>
        <w:t xml:space="preserve"> </w:t>
      </w:r>
      <w:r w:rsidRPr="00655984">
        <w:rPr>
          <w:rFonts w:ascii="Arial" w:hAnsi="Arial" w:cs="Arial"/>
          <w:b/>
        </w:rPr>
        <w:t>– Grafička provjera i konceptualni prikaz</w:t>
      </w:r>
      <w:r w:rsidRPr="00A96961">
        <w:rPr>
          <w:rFonts w:ascii="Arial" w:hAnsi="Arial" w:cs="Arial"/>
          <w:bCs/>
        </w:rPr>
        <w:t xml:space="preserve"> </w:t>
      </w:r>
    </w:p>
    <w:p w14:paraId="248D69DC" w14:textId="77777777" w:rsidR="00A96961" w:rsidRDefault="00A96961" w:rsidP="00A96961">
      <w:pPr>
        <w:pStyle w:val="Odlomakpopisa"/>
        <w:numPr>
          <w:ilvl w:val="0"/>
          <w:numId w:val="24"/>
        </w:numPr>
        <w:spacing w:line="240" w:lineRule="auto"/>
        <w:rPr>
          <w:rFonts w:ascii="Arial" w:hAnsi="Arial" w:cs="Arial"/>
          <w:bCs/>
        </w:rPr>
      </w:pPr>
      <w:r w:rsidRPr="00A96961">
        <w:rPr>
          <w:rFonts w:ascii="Arial" w:hAnsi="Arial" w:cs="Arial"/>
          <w:bCs/>
        </w:rPr>
        <w:t>Izrada konceptualnog rješenja rasporeda sadržaja (tlocrt i presjek, 1:500)</w:t>
      </w:r>
    </w:p>
    <w:p w14:paraId="18528133" w14:textId="77777777" w:rsidR="00A96961" w:rsidRDefault="00A96961" w:rsidP="00A96961">
      <w:pPr>
        <w:pStyle w:val="Odlomakpopisa"/>
        <w:numPr>
          <w:ilvl w:val="0"/>
          <w:numId w:val="24"/>
        </w:numPr>
        <w:spacing w:line="240" w:lineRule="auto"/>
        <w:rPr>
          <w:rFonts w:ascii="Arial" w:hAnsi="Arial" w:cs="Arial"/>
          <w:bCs/>
        </w:rPr>
      </w:pPr>
      <w:r w:rsidRPr="00A96961">
        <w:rPr>
          <w:rFonts w:ascii="Arial" w:hAnsi="Arial" w:cs="Arial"/>
          <w:bCs/>
        </w:rPr>
        <w:t xml:space="preserve">Organizacija pristupa, komunikacija i tehničkih zona </w:t>
      </w:r>
    </w:p>
    <w:p w14:paraId="354187C1" w14:textId="77777777" w:rsidR="00A96961" w:rsidRDefault="00A96961" w:rsidP="00A96961">
      <w:pPr>
        <w:pStyle w:val="Odlomakpopisa"/>
        <w:numPr>
          <w:ilvl w:val="0"/>
          <w:numId w:val="24"/>
        </w:numPr>
        <w:spacing w:line="240" w:lineRule="auto"/>
        <w:rPr>
          <w:rFonts w:ascii="Arial" w:hAnsi="Arial" w:cs="Arial"/>
          <w:bCs/>
        </w:rPr>
      </w:pPr>
      <w:r w:rsidRPr="00A96961">
        <w:rPr>
          <w:rFonts w:ascii="Arial" w:hAnsi="Arial" w:cs="Arial"/>
          <w:bCs/>
        </w:rPr>
        <w:t xml:space="preserve">Grafički prikaz prostorne organizacije i površinskih odnosa </w:t>
      </w:r>
    </w:p>
    <w:p w14:paraId="3B869F55" w14:textId="77777777" w:rsidR="00A96961" w:rsidRDefault="00A96961" w:rsidP="00A96961">
      <w:pPr>
        <w:pStyle w:val="Odlomakpopisa"/>
        <w:numPr>
          <w:ilvl w:val="0"/>
          <w:numId w:val="24"/>
        </w:numPr>
        <w:spacing w:line="240" w:lineRule="auto"/>
        <w:rPr>
          <w:rFonts w:ascii="Arial" w:hAnsi="Arial" w:cs="Arial"/>
          <w:bCs/>
        </w:rPr>
      </w:pPr>
      <w:r w:rsidRPr="00A96961">
        <w:rPr>
          <w:rFonts w:ascii="Arial" w:hAnsi="Arial" w:cs="Arial"/>
          <w:bCs/>
        </w:rPr>
        <w:t xml:space="preserve">Izrada varijantnih grafičkih rješenja bitnih elemenata građevine (tip i obrada bazenske školjke, konstrukcija tribine i sadržaja ispod tribine), za potrebe procjene investicije </w:t>
      </w:r>
    </w:p>
    <w:p w14:paraId="1716AC6B" w14:textId="02C7A2C2" w:rsidR="00A96961" w:rsidRPr="00A96961" w:rsidRDefault="00A96961" w:rsidP="00A96961">
      <w:pPr>
        <w:pStyle w:val="Odlomakpopisa"/>
        <w:numPr>
          <w:ilvl w:val="0"/>
          <w:numId w:val="24"/>
        </w:numPr>
        <w:spacing w:line="240" w:lineRule="auto"/>
        <w:rPr>
          <w:rFonts w:ascii="Arial" w:hAnsi="Arial" w:cs="Arial"/>
          <w:bCs/>
        </w:rPr>
      </w:pPr>
      <w:r w:rsidRPr="00A96961">
        <w:rPr>
          <w:rFonts w:ascii="Arial" w:hAnsi="Arial" w:cs="Arial"/>
          <w:bCs/>
        </w:rPr>
        <w:t>Koordinacija s drugim strukama (bazenska tehnika, instalacije, konstrukcija, potencijalni dobavljači bitnih elemenata građevine) i izrada potrebnih podloga za procjenu istih.</w:t>
      </w:r>
    </w:p>
    <w:p w14:paraId="1C6CDFE3" w14:textId="77777777" w:rsidR="00A96961" w:rsidRPr="00655984" w:rsidRDefault="00A96961" w:rsidP="00A96961">
      <w:pPr>
        <w:spacing w:line="240" w:lineRule="auto"/>
        <w:rPr>
          <w:rFonts w:ascii="Arial" w:hAnsi="Arial" w:cs="Arial"/>
          <w:b/>
        </w:rPr>
      </w:pPr>
      <w:r w:rsidRPr="00A96961">
        <w:rPr>
          <w:rFonts w:ascii="Arial" w:hAnsi="Arial" w:cs="Arial"/>
          <w:b/>
        </w:rPr>
        <w:t>Faza 3</w:t>
      </w:r>
      <w:r w:rsidRPr="00A96961">
        <w:rPr>
          <w:rFonts w:ascii="Arial" w:hAnsi="Arial" w:cs="Arial"/>
          <w:bCs/>
        </w:rPr>
        <w:t xml:space="preserve"> </w:t>
      </w:r>
      <w:r w:rsidRPr="00655984">
        <w:rPr>
          <w:rFonts w:ascii="Arial" w:hAnsi="Arial" w:cs="Arial"/>
          <w:b/>
        </w:rPr>
        <w:t xml:space="preserve">– Procjena vrijednosti investicije </w:t>
      </w:r>
    </w:p>
    <w:p w14:paraId="56F95045" w14:textId="77777777" w:rsidR="00A96961" w:rsidRDefault="00A96961" w:rsidP="00A96961">
      <w:pPr>
        <w:pStyle w:val="Odlomakpopisa"/>
        <w:numPr>
          <w:ilvl w:val="0"/>
          <w:numId w:val="24"/>
        </w:numPr>
        <w:spacing w:line="240" w:lineRule="auto"/>
        <w:rPr>
          <w:rFonts w:ascii="Arial" w:hAnsi="Arial" w:cs="Arial"/>
          <w:bCs/>
        </w:rPr>
      </w:pPr>
      <w:r w:rsidRPr="00A96961">
        <w:rPr>
          <w:rFonts w:ascii="Arial" w:hAnsi="Arial" w:cs="Arial"/>
          <w:bCs/>
        </w:rPr>
        <w:t xml:space="preserve">Izrada okvirnog troškovnika po vrstama radova (građevinski, strojarski, elektro, bazenska tehnika) </w:t>
      </w:r>
    </w:p>
    <w:p w14:paraId="308DC374" w14:textId="77777777" w:rsidR="00A96961" w:rsidRDefault="00A96961" w:rsidP="00A96961">
      <w:pPr>
        <w:pStyle w:val="Odlomakpopisa"/>
        <w:numPr>
          <w:ilvl w:val="0"/>
          <w:numId w:val="24"/>
        </w:numPr>
        <w:spacing w:line="240" w:lineRule="auto"/>
        <w:rPr>
          <w:rFonts w:ascii="Arial" w:hAnsi="Arial" w:cs="Arial"/>
          <w:bCs/>
        </w:rPr>
      </w:pPr>
      <w:r w:rsidRPr="00A96961">
        <w:rPr>
          <w:rFonts w:ascii="Arial" w:hAnsi="Arial" w:cs="Arial"/>
          <w:bCs/>
        </w:rPr>
        <w:t xml:space="preserve">Procjena troškova opreme </w:t>
      </w:r>
    </w:p>
    <w:p w14:paraId="6CD5BE93" w14:textId="77777777" w:rsidR="00A96961" w:rsidRDefault="00A96961" w:rsidP="00A96961">
      <w:pPr>
        <w:pStyle w:val="Odlomakpopisa"/>
        <w:numPr>
          <w:ilvl w:val="0"/>
          <w:numId w:val="24"/>
        </w:numPr>
        <w:spacing w:line="240" w:lineRule="auto"/>
        <w:rPr>
          <w:rFonts w:ascii="Arial" w:hAnsi="Arial" w:cs="Arial"/>
          <w:bCs/>
        </w:rPr>
      </w:pPr>
      <w:r w:rsidRPr="00A96961">
        <w:rPr>
          <w:rFonts w:ascii="Arial" w:hAnsi="Arial" w:cs="Arial"/>
          <w:bCs/>
        </w:rPr>
        <w:t xml:space="preserve">Procjena troškova izrade projektne dokumentacije i stručnog nadzora </w:t>
      </w:r>
    </w:p>
    <w:p w14:paraId="4F99E7C1" w14:textId="20DFE960" w:rsidR="00A96961" w:rsidRPr="00285A2F" w:rsidRDefault="00A96961" w:rsidP="00285A2F">
      <w:pPr>
        <w:pStyle w:val="Odlomakpopisa"/>
        <w:numPr>
          <w:ilvl w:val="0"/>
          <w:numId w:val="24"/>
        </w:numPr>
        <w:spacing w:line="240" w:lineRule="auto"/>
        <w:rPr>
          <w:rFonts w:ascii="Arial" w:hAnsi="Arial" w:cs="Arial"/>
          <w:bCs/>
        </w:rPr>
      </w:pPr>
      <w:r w:rsidRPr="001F1506">
        <w:rPr>
          <w:rFonts w:ascii="Arial" w:hAnsi="Arial" w:cs="Arial"/>
          <w:bCs/>
        </w:rPr>
        <w:t>Pribavljanje informacija o mogućnosti natkrivanja plivališta pneumatskom konstrukcijom i svih zahtjeva koja se postavljaju u slučaju natkrivanja</w:t>
      </w:r>
      <w:r w:rsidR="001F1506" w:rsidRPr="001F1506">
        <w:rPr>
          <w:rFonts w:ascii="Arial" w:hAnsi="Arial" w:cs="Arial"/>
          <w:bCs/>
        </w:rPr>
        <w:t xml:space="preserve"> (preliminarna </w:t>
      </w:r>
      <w:r w:rsidR="001F1506" w:rsidRPr="001F1506">
        <w:rPr>
          <w:rFonts w:ascii="Arial" w:hAnsi="Arial" w:cs="Arial"/>
          <w:bCs/>
        </w:rPr>
        <w:lastRenderedPageBreak/>
        <w:t>analiza mogućnosti, potrebni infrastrukturni zahtjevi, utjecaj na konstrukciju, režim korištenja, okvirni troškovi.</w:t>
      </w:r>
      <w:r w:rsidR="001F1506">
        <w:rPr>
          <w:rFonts w:ascii="Arial" w:hAnsi="Arial" w:cs="Arial"/>
          <w:bCs/>
        </w:rPr>
        <w:t>)</w:t>
      </w:r>
    </w:p>
    <w:p w14:paraId="6C2CC9A1" w14:textId="3095DBBB" w:rsidR="00A96961" w:rsidRDefault="00A96961" w:rsidP="00A96961">
      <w:pPr>
        <w:pStyle w:val="Odlomakpopisa"/>
        <w:numPr>
          <w:ilvl w:val="0"/>
          <w:numId w:val="24"/>
        </w:numPr>
        <w:spacing w:line="240" w:lineRule="auto"/>
        <w:rPr>
          <w:rFonts w:ascii="Arial" w:hAnsi="Arial" w:cs="Arial"/>
          <w:bCs/>
        </w:rPr>
      </w:pPr>
      <w:r w:rsidRPr="00A96961">
        <w:rPr>
          <w:rFonts w:ascii="Arial" w:hAnsi="Arial" w:cs="Arial"/>
          <w:bCs/>
        </w:rPr>
        <w:t>Izrada ukupne procjene vrijednosti investicije</w:t>
      </w:r>
    </w:p>
    <w:p w14:paraId="70A90A9D" w14:textId="61CFB6F1" w:rsidR="00285A2F" w:rsidRPr="00A96961" w:rsidRDefault="00285A2F" w:rsidP="00A96961">
      <w:pPr>
        <w:pStyle w:val="Odlomakpopisa"/>
        <w:numPr>
          <w:ilvl w:val="0"/>
          <w:numId w:val="24"/>
        </w:numPr>
        <w:spacing w:line="240" w:lineRule="auto"/>
        <w:rPr>
          <w:rFonts w:ascii="Arial" w:hAnsi="Arial" w:cs="Arial"/>
          <w:bCs/>
        </w:rPr>
      </w:pPr>
      <w:r w:rsidRPr="00285A2F">
        <w:rPr>
          <w:rFonts w:ascii="Arial" w:hAnsi="Arial" w:cs="Arial"/>
          <w:bCs/>
        </w:rPr>
        <w:t>Izrada okvirne procjene godišnjih operativnih troškova održavanja i upravljanja objektom za svaku od razmatranih varijanti.</w:t>
      </w:r>
    </w:p>
    <w:p w14:paraId="343F5897" w14:textId="22D523A0" w:rsidR="00A96961" w:rsidRDefault="00A96961" w:rsidP="00A96961">
      <w:pPr>
        <w:spacing w:line="240" w:lineRule="auto"/>
        <w:rPr>
          <w:rFonts w:ascii="Arial" w:hAnsi="Arial" w:cs="Arial"/>
          <w:bCs/>
        </w:rPr>
      </w:pPr>
      <w:r w:rsidRPr="00A96961">
        <w:rPr>
          <w:rFonts w:ascii="Arial" w:hAnsi="Arial" w:cs="Arial"/>
          <w:b/>
        </w:rPr>
        <w:t>Faza 4</w:t>
      </w:r>
      <w:r w:rsidRPr="00A96961">
        <w:rPr>
          <w:rFonts w:ascii="Arial" w:hAnsi="Arial" w:cs="Arial"/>
          <w:bCs/>
        </w:rPr>
        <w:t xml:space="preserve"> </w:t>
      </w:r>
      <w:r w:rsidRPr="00655984">
        <w:rPr>
          <w:rFonts w:ascii="Arial" w:hAnsi="Arial" w:cs="Arial"/>
          <w:b/>
        </w:rPr>
        <w:t xml:space="preserve">– Izrada i prezentacija </w:t>
      </w:r>
      <w:r w:rsidR="00655984" w:rsidRPr="001F1506">
        <w:rPr>
          <w:rFonts w:ascii="Arial" w:hAnsi="Arial" w:cs="Arial"/>
          <w:b/>
        </w:rPr>
        <w:t>programskog elaborata i konceptualnog idejnog rješenja</w:t>
      </w:r>
      <w:r w:rsidR="00655984">
        <w:rPr>
          <w:rFonts w:ascii="Arial" w:hAnsi="Arial" w:cs="Arial"/>
          <w:b/>
        </w:rPr>
        <w:t xml:space="preserve"> – Projektnog zadatka</w:t>
      </w:r>
    </w:p>
    <w:p w14:paraId="5F2E80B2" w14:textId="77777777" w:rsidR="00A96961" w:rsidRDefault="00A96961" w:rsidP="00A96961">
      <w:pPr>
        <w:pStyle w:val="Odlomakpopisa"/>
        <w:numPr>
          <w:ilvl w:val="0"/>
          <w:numId w:val="24"/>
        </w:numPr>
        <w:spacing w:line="240" w:lineRule="auto"/>
        <w:rPr>
          <w:rFonts w:ascii="Arial" w:hAnsi="Arial" w:cs="Arial"/>
          <w:bCs/>
        </w:rPr>
      </w:pPr>
      <w:r w:rsidRPr="00A96961">
        <w:rPr>
          <w:rFonts w:ascii="Arial" w:hAnsi="Arial" w:cs="Arial"/>
          <w:bCs/>
        </w:rPr>
        <w:t xml:space="preserve">Kompilacija svih faza u jedinstveni dokument “Projektni zadatak” </w:t>
      </w:r>
    </w:p>
    <w:p w14:paraId="1D891163" w14:textId="77777777" w:rsidR="00983765" w:rsidRDefault="00A96961" w:rsidP="00A96961">
      <w:pPr>
        <w:pStyle w:val="Odlomakpopisa"/>
        <w:numPr>
          <w:ilvl w:val="0"/>
          <w:numId w:val="24"/>
        </w:numPr>
        <w:spacing w:line="240" w:lineRule="auto"/>
        <w:rPr>
          <w:rFonts w:ascii="Arial" w:hAnsi="Arial" w:cs="Arial"/>
          <w:bCs/>
        </w:rPr>
      </w:pPr>
      <w:r w:rsidRPr="00A96961">
        <w:rPr>
          <w:rFonts w:ascii="Arial" w:hAnsi="Arial" w:cs="Arial"/>
          <w:bCs/>
        </w:rPr>
        <w:t xml:space="preserve">Prezentacija Projektnog zadatka (sa svim varijantama) relevantnim sudionicima, moderiranje sastanka i sudjelovanje u odbiru optimalnih rješenja za konačni oblik Projektnog zadatka </w:t>
      </w:r>
    </w:p>
    <w:p w14:paraId="29753FA5" w14:textId="77777777" w:rsidR="00983765" w:rsidRDefault="00A96961" w:rsidP="00A96961">
      <w:pPr>
        <w:pStyle w:val="Odlomakpopisa"/>
        <w:numPr>
          <w:ilvl w:val="0"/>
          <w:numId w:val="24"/>
        </w:numPr>
        <w:spacing w:line="240" w:lineRule="auto"/>
        <w:rPr>
          <w:rFonts w:ascii="Arial" w:hAnsi="Arial" w:cs="Arial"/>
          <w:bCs/>
        </w:rPr>
      </w:pPr>
      <w:r w:rsidRPr="00A96961">
        <w:rPr>
          <w:rFonts w:ascii="Arial" w:hAnsi="Arial" w:cs="Arial"/>
          <w:bCs/>
        </w:rPr>
        <w:t xml:space="preserve">Analiza i usklađenje konačnog odabira tehničkih rješenja s Naručiteljem </w:t>
      </w:r>
    </w:p>
    <w:p w14:paraId="6D861090" w14:textId="2535565F" w:rsidR="00A96961" w:rsidRPr="00A96961" w:rsidRDefault="00A96961" w:rsidP="00A96961">
      <w:pPr>
        <w:pStyle w:val="Odlomakpopisa"/>
        <w:numPr>
          <w:ilvl w:val="0"/>
          <w:numId w:val="24"/>
        </w:numPr>
        <w:spacing w:line="240" w:lineRule="auto"/>
        <w:rPr>
          <w:rFonts w:ascii="Arial" w:hAnsi="Arial" w:cs="Arial"/>
          <w:bCs/>
        </w:rPr>
      </w:pPr>
      <w:r w:rsidRPr="00A96961">
        <w:rPr>
          <w:rFonts w:ascii="Arial" w:hAnsi="Arial" w:cs="Arial"/>
          <w:bCs/>
        </w:rPr>
        <w:t>Dostava završne verzije u PDF Excel i Word formatu</w:t>
      </w:r>
    </w:p>
    <w:p w14:paraId="6994647E" w14:textId="77777777" w:rsidR="00655984" w:rsidRDefault="00655984" w:rsidP="00D516C5">
      <w:pPr>
        <w:jc w:val="both"/>
        <w:rPr>
          <w:rFonts w:ascii="Arial" w:hAnsi="Arial" w:cs="Arial"/>
          <w:b/>
          <w:bCs/>
        </w:rPr>
      </w:pPr>
    </w:p>
    <w:p w14:paraId="6D1B4E5F" w14:textId="3B488EA0" w:rsidR="00D516C5" w:rsidRPr="00D516C5" w:rsidRDefault="00D516C5" w:rsidP="00D516C5">
      <w:pPr>
        <w:jc w:val="both"/>
        <w:rPr>
          <w:rFonts w:ascii="Arial" w:hAnsi="Arial" w:cs="Arial"/>
          <w:b/>
          <w:bCs/>
        </w:rPr>
      </w:pPr>
      <w:r w:rsidRPr="00D516C5">
        <w:rPr>
          <w:rFonts w:ascii="Arial" w:hAnsi="Arial" w:cs="Arial"/>
          <w:b/>
          <w:bCs/>
        </w:rPr>
        <w:t>3. TEHNIČKI STRUČNJACI: </w:t>
      </w:r>
      <w:bookmarkStart w:id="0" w:name="_Hlk95134979"/>
    </w:p>
    <w:p w14:paraId="08991683" w14:textId="77777777" w:rsidR="00D516C5" w:rsidRDefault="00D516C5" w:rsidP="00D516C5">
      <w:pPr>
        <w:jc w:val="both"/>
        <w:rPr>
          <w:rFonts w:ascii="Arial" w:hAnsi="Arial" w:cs="Arial"/>
        </w:rPr>
      </w:pPr>
      <w:r w:rsidRPr="00D516C5">
        <w:rPr>
          <w:rFonts w:ascii="Arial" w:hAnsi="Arial" w:cs="Arial"/>
          <w:b/>
          <w:bCs/>
        </w:rPr>
        <w:t xml:space="preserve">A. Stručnjak 1: najmanje 1 (jedan) glavni projektant – </w:t>
      </w:r>
      <w:r w:rsidRPr="00D516C5">
        <w:rPr>
          <w:rFonts w:ascii="Arial" w:hAnsi="Arial" w:cs="Arial"/>
        </w:rPr>
        <w:t>ovlašteni inženjer bilo koje struke koji ima pravo uporabe strukovnog naziva „ovlašteni inženjer“ prema pravu države poslovnog nastana;</w:t>
      </w:r>
    </w:p>
    <w:p w14:paraId="4B9A890C" w14:textId="01F4E347" w:rsidR="00D516C5" w:rsidRPr="00D516C5" w:rsidRDefault="00D516C5" w:rsidP="00D516C5">
      <w:pPr>
        <w:jc w:val="both"/>
        <w:rPr>
          <w:rFonts w:ascii="Arial" w:hAnsi="Arial" w:cs="Arial"/>
        </w:rPr>
      </w:pPr>
      <w:r w:rsidRPr="00D516C5">
        <w:rPr>
          <w:rFonts w:ascii="Arial" w:hAnsi="Arial" w:cs="Arial"/>
          <w:b/>
          <w:bCs/>
        </w:rPr>
        <w:t xml:space="preserve">B.  Stručnjak 2: najmanje 1 (jedan) ovlašteni </w:t>
      </w:r>
      <w:r>
        <w:rPr>
          <w:rFonts w:ascii="Arial" w:hAnsi="Arial" w:cs="Arial"/>
          <w:b/>
          <w:bCs/>
        </w:rPr>
        <w:t xml:space="preserve">arhitekt, </w:t>
      </w:r>
      <w:r w:rsidRPr="00D516C5">
        <w:rPr>
          <w:rFonts w:ascii="Arial" w:hAnsi="Arial" w:cs="Arial"/>
        </w:rPr>
        <w:t xml:space="preserve">koji ima pravo uporabe strukovnog naziva „ovlašteni </w:t>
      </w:r>
      <w:r>
        <w:rPr>
          <w:rFonts w:ascii="Arial" w:hAnsi="Arial" w:cs="Arial"/>
        </w:rPr>
        <w:t>arhitekt</w:t>
      </w:r>
      <w:r w:rsidRPr="00D516C5">
        <w:rPr>
          <w:rFonts w:ascii="Arial" w:hAnsi="Arial" w:cs="Arial"/>
        </w:rPr>
        <w:t>“ prema pravu države poslovnog nastana;</w:t>
      </w:r>
    </w:p>
    <w:p w14:paraId="028878FD" w14:textId="2864309D" w:rsidR="00D516C5" w:rsidRPr="00D516C5" w:rsidRDefault="00D516C5" w:rsidP="00D516C5">
      <w:pPr>
        <w:jc w:val="both"/>
        <w:rPr>
          <w:rFonts w:ascii="Arial" w:hAnsi="Arial" w:cs="Arial"/>
        </w:rPr>
      </w:pPr>
      <w:r>
        <w:rPr>
          <w:rFonts w:ascii="Arial" w:hAnsi="Arial" w:cs="Arial"/>
          <w:b/>
          <w:bCs/>
        </w:rPr>
        <w:t>C</w:t>
      </w:r>
      <w:r w:rsidRPr="00D516C5">
        <w:rPr>
          <w:rFonts w:ascii="Arial" w:hAnsi="Arial" w:cs="Arial"/>
          <w:b/>
          <w:bCs/>
        </w:rPr>
        <w:t xml:space="preserve">. Stručnjak </w:t>
      </w:r>
      <w:r>
        <w:rPr>
          <w:rFonts w:ascii="Arial" w:hAnsi="Arial" w:cs="Arial"/>
          <w:b/>
          <w:bCs/>
        </w:rPr>
        <w:t>3</w:t>
      </w:r>
      <w:r w:rsidRPr="00D516C5">
        <w:rPr>
          <w:rFonts w:ascii="Arial" w:hAnsi="Arial" w:cs="Arial"/>
          <w:b/>
          <w:bCs/>
        </w:rPr>
        <w:t xml:space="preserve">: najmanje 1 (jedan) ovlašteni inženjer strojarstva, </w:t>
      </w:r>
      <w:r w:rsidRPr="00D516C5">
        <w:rPr>
          <w:rFonts w:ascii="Arial" w:hAnsi="Arial" w:cs="Arial"/>
        </w:rPr>
        <w:t xml:space="preserve">koji ima pravo uporabe strukovnog naziva „ovlašteni inženjer strojarstva“ prema pravu države poslovnog nastana; </w:t>
      </w:r>
    </w:p>
    <w:p w14:paraId="48963D67" w14:textId="256A83D0" w:rsidR="00D516C5" w:rsidRPr="00D516C5" w:rsidRDefault="00D516C5" w:rsidP="00D516C5">
      <w:pPr>
        <w:spacing w:after="72"/>
        <w:rPr>
          <w:rFonts w:ascii="Arial" w:hAnsi="Arial" w:cs="Arial"/>
          <w:b/>
          <w:bCs/>
        </w:rPr>
      </w:pPr>
      <w:r>
        <w:rPr>
          <w:rFonts w:ascii="Arial" w:hAnsi="Arial" w:cs="Arial"/>
          <w:b/>
          <w:bCs/>
        </w:rPr>
        <w:t>D</w:t>
      </w:r>
      <w:r w:rsidRPr="00D516C5">
        <w:rPr>
          <w:rFonts w:ascii="Arial" w:hAnsi="Arial" w:cs="Arial"/>
          <w:b/>
          <w:bCs/>
        </w:rPr>
        <w:t xml:space="preserve">. Stručnjak </w:t>
      </w:r>
      <w:r>
        <w:rPr>
          <w:rFonts w:ascii="Arial" w:hAnsi="Arial" w:cs="Arial"/>
          <w:b/>
          <w:bCs/>
        </w:rPr>
        <w:t>4</w:t>
      </w:r>
      <w:r w:rsidRPr="00D516C5">
        <w:rPr>
          <w:rFonts w:ascii="Arial" w:hAnsi="Arial" w:cs="Arial"/>
          <w:b/>
          <w:bCs/>
        </w:rPr>
        <w:t xml:space="preserve">: najmanje 1 (jedan) inženjer elektrotehnike, </w:t>
      </w:r>
      <w:r w:rsidRPr="00D516C5">
        <w:rPr>
          <w:rFonts w:ascii="Arial" w:hAnsi="Arial" w:cs="Arial"/>
        </w:rPr>
        <w:t>koji ima pravo uporabe strukovnog naziva „ovlašteni inženjer elektrotehnike “ prema pravu države poslovnog nastana;</w:t>
      </w:r>
    </w:p>
    <w:p w14:paraId="46BE7ACD" w14:textId="3DCBE8CA" w:rsidR="00D516C5" w:rsidRPr="00D516C5" w:rsidRDefault="00D516C5" w:rsidP="00D516C5">
      <w:pPr>
        <w:spacing w:after="72"/>
        <w:rPr>
          <w:rFonts w:ascii="Arial" w:hAnsi="Arial" w:cs="Arial"/>
          <w:b/>
          <w:bCs/>
        </w:rPr>
      </w:pPr>
      <w:r>
        <w:rPr>
          <w:rFonts w:ascii="Arial" w:hAnsi="Arial" w:cs="Arial"/>
          <w:b/>
          <w:bCs/>
        </w:rPr>
        <w:t>E</w:t>
      </w:r>
      <w:r w:rsidRPr="00D516C5">
        <w:rPr>
          <w:rFonts w:ascii="Arial" w:hAnsi="Arial" w:cs="Arial"/>
          <w:b/>
          <w:bCs/>
        </w:rPr>
        <w:t xml:space="preserve">. Stručnjak </w:t>
      </w:r>
      <w:r w:rsidR="00655984">
        <w:rPr>
          <w:rFonts w:ascii="Arial" w:hAnsi="Arial" w:cs="Arial"/>
          <w:b/>
          <w:bCs/>
        </w:rPr>
        <w:t>5</w:t>
      </w:r>
      <w:r w:rsidRPr="00D516C5">
        <w:rPr>
          <w:rFonts w:ascii="Arial" w:hAnsi="Arial" w:cs="Arial"/>
          <w:b/>
          <w:bCs/>
        </w:rPr>
        <w:t xml:space="preserve">: najmanje 1 (jedan) ovlašteni inženjer građevinarstva, </w:t>
      </w:r>
      <w:r w:rsidRPr="00D516C5">
        <w:rPr>
          <w:rFonts w:ascii="Arial" w:hAnsi="Arial" w:cs="Arial"/>
        </w:rPr>
        <w:t>koji ima pravo uporabe strukovnog naziva „ovlašteni inženjer građevinarstva“ prema pravu države poslovnog nastana;</w:t>
      </w:r>
      <w:r w:rsidRPr="00D516C5">
        <w:rPr>
          <w:rFonts w:ascii="Arial" w:hAnsi="Arial" w:cs="Arial"/>
          <w:b/>
          <w:bCs/>
        </w:rPr>
        <w:t xml:space="preserve">; </w:t>
      </w:r>
      <w:r w:rsidRPr="00D516C5">
        <w:rPr>
          <w:rFonts w:ascii="Arial" w:hAnsi="Arial" w:cs="Arial"/>
        </w:rPr>
        <w:t xml:space="preserve"> </w:t>
      </w:r>
      <w:bookmarkEnd w:id="0"/>
    </w:p>
    <w:p w14:paraId="513AA64E" w14:textId="12A0BDBB" w:rsidR="00D516C5" w:rsidRDefault="00D516C5" w:rsidP="00D516C5">
      <w:pPr>
        <w:spacing w:line="240" w:lineRule="auto"/>
        <w:rPr>
          <w:rFonts w:ascii="Arial" w:hAnsi="Arial" w:cs="Arial"/>
        </w:rPr>
      </w:pPr>
      <w:r w:rsidRPr="00D516C5">
        <w:rPr>
          <w:rFonts w:ascii="Arial" w:hAnsi="Arial" w:cs="Arial"/>
        </w:rPr>
        <w:t>Jedna osoba može obavljati više od jedne gore navedene funkcije na način da jedna od osoba navedenih pod B.,C.,D.,</w:t>
      </w:r>
      <w:r>
        <w:rPr>
          <w:rFonts w:ascii="Arial" w:hAnsi="Arial" w:cs="Arial"/>
        </w:rPr>
        <w:t>E.,</w:t>
      </w:r>
      <w:r w:rsidRPr="00D516C5">
        <w:rPr>
          <w:rFonts w:ascii="Arial" w:hAnsi="Arial" w:cs="Arial"/>
        </w:rPr>
        <w:t xml:space="preserve"> može obavljati poslove propisane pod A., ukoliko ispunjava uvjet naveden pod točkom A., budući da sukladno članku 17. stavku 1. Zakona o poslovima i djelatnostima prostornog uređenja i gradnje poslove projektanta može obavljati ovlašteni inženjer.</w:t>
      </w:r>
    </w:p>
    <w:p w14:paraId="53C2F96D" w14:textId="17EF0EA0" w:rsidR="001F1506" w:rsidRPr="00655984" w:rsidRDefault="00655984" w:rsidP="00655984">
      <w:pPr>
        <w:rPr>
          <w:rFonts w:ascii="Arial" w:hAnsi="Arial" w:cs="Arial"/>
          <w:iCs/>
        </w:rPr>
      </w:pPr>
      <w:r w:rsidRPr="00655984">
        <w:rPr>
          <w:rFonts w:ascii="Arial" w:hAnsi="Arial" w:cs="Arial"/>
          <w:iCs/>
        </w:rPr>
        <w:t>Angažirani stručnja</w:t>
      </w:r>
      <w:r>
        <w:rPr>
          <w:rFonts w:ascii="Arial" w:hAnsi="Arial" w:cs="Arial"/>
          <w:iCs/>
        </w:rPr>
        <w:t>ci</w:t>
      </w:r>
      <w:r w:rsidRPr="00655984">
        <w:rPr>
          <w:rFonts w:ascii="Arial" w:hAnsi="Arial" w:cs="Arial"/>
          <w:iCs/>
        </w:rPr>
        <w:t xml:space="preserve"> mora</w:t>
      </w:r>
      <w:r>
        <w:rPr>
          <w:rFonts w:ascii="Arial" w:hAnsi="Arial" w:cs="Arial"/>
          <w:iCs/>
        </w:rPr>
        <w:t>ju</w:t>
      </w:r>
      <w:r w:rsidRPr="00655984">
        <w:rPr>
          <w:rFonts w:ascii="Arial" w:hAnsi="Arial" w:cs="Arial"/>
          <w:iCs/>
        </w:rPr>
        <w:t xml:space="preserve"> dokazati sudjelovanje na projektima istih ili sličnih predmetu nabave i to u svojstvu glavnog projektanta na</w:t>
      </w:r>
      <w:r>
        <w:rPr>
          <w:rFonts w:ascii="Arial" w:hAnsi="Arial" w:cs="Arial"/>
          <w:iCs/>
        </w:rPr>
        <w:t xml:space="preserve"> </w:t>
      </w:r>
      <w:r w:rsidRPr="001F1506">
        <w:rPr>
          <w:rFonts w:ascii="Arial" w:hAnsi="Arial" w:cs="Arial"/>
        </w:rPr>
        <w:t>sportskim/bazenskim objektima</w:t>
      </w:r>
      <w:r w:rsidRPr="00655984">
        <w:rPr>
          <w:rFonts w:ascii="Arial" w:hAnsi="Arial" w:cs="Arial"/>
          <w:iCs/>
        </w:rPr>
        <w:t xml:space="preserve"> </w:t>
      </w:r>
      <w:r w:rsidR="001F1506" w:rsidRPr="001F1506">
        <w:rPr>
          <w:rFonts w:ascii="Arial" w:hAnsi="Arial" w:cs="Arial"/>
        </w:rPr>
        <w:t xml:space="preserve">ili na javnim objektima veće složenosti. </w:t>
      </w:r>
      <w:r w:rsidR="00285A2F" w:rsidRPr="00285A2F">
        <w:rPr>
          <w:rFonts w:ascii="Arial" w:hAnsi="Arial" w:cs="Arial"/>
        </w:rPr>
        <w:t>Strojarski inženjer mora imati dokazivo iskustvo na projektima bazena.</w:t>
      </w:r>
    </w:p>
    <w:p w14:paraId="2353D770" w14:textId="7E7C59AB" w:rsidR="001F1506" w:rsidRDefault="001F1506" w:rsidP="00655984">
      <w:pPr>
        <w:pStyle w:val="Odlomakpopisa"/>
        <w:numPr>
          <w:ilvl w:val="0"/>
          <w:numId w:val="23"/>
        </w:numPr>
        <w:spacing w:line="240" w:lineRule="auto"/>
        <w:rPr>
          <w:rFonts w:ascii="Arial" w:hAnsi="Arial" w:cs="Arial"/>
          <w:b/>
          <w:bCs/>
        </w:rPr>
      </w:pPr>
      <w:r w:rsidRPr="00655984">
        <w:rPr>
          <w:rFonts w:ascii="Arial" w:hAnsi="Arial" w:cs="Arial"/>
          <w:b/>
          <w:bCs/>
        </w:rPr>
        <w:t>ISPORUČIVI REZULTATI USLUGE</w:t>
      </w:r>
    </w:p>
    <w:p w14:paraId="3DCD1D97" w14:textId="169D2AE0" w:rsidR="00655984" w:rsidRDefault="00655984" w:rsidP="00655984">
      <w:pPr>
        <w:spacing w:line="240" w:lineRule="auto"/>
        <w:rPr>
          <w:rFonts w:ascii="Arial" w:hAnsi="Arial" w:cs="Arial"/>
          <w:bCs/>
        </w:rPr>
      </w:pPr>
      <w:r w:rsidRPr="00655984">
        <w:rPr>
          <w:rFonts w:ascii="Arial" w:hAnsi="Arial" w:cs="Arial"/>
          <w:bCs/>
        </w:rPr>
        <w:t>Ukupni rezultat usluge predstavlja izradu idejnog rješenja s varijantama i procjenu investicije, što predstavlja potpunu i opširnu podlogu za izradu konačnog idejnog, glavnog i izvedbenog projekta</w:t>
      </w:r>
      <w:r>
        <w:rPr>
          <w:rFonts w:ascii="Arial" w:hAnsi="Arial" w:cs="Arial"/>
          <w:bCs/>
        </w:rPr>
        <w:t>, a sadrži:</w:t>
      </w:r>
    </w:p>
    <w:p w14:paraId="3338F851" w14:textId="31DD79D2" w:rsidR="00655984" w:rsidRPr="00655984" w:rsidRDefault="00655984" w:rsidP="00655984">
      <w:pPr>
        <w:pStyle w:val="Odlomakpopisa"/>
        <w:numPr>
          <w:ilvl w:val="0"/>
          <w:numId w:val="24"/>
        </w:numPr>
        <w:spacing w:line="240" w:lineRule="auto"/>
        <w:rPr>
          <w:rFonts w:ascii="Arial" w:hAnsi="Arial" w:cs="Arial"/>
          <w:bCs/>
        </w:rPr>
      </w:pPr>
      <w:r w:rsidRPr="00655984">
        <w:rPr>
          <w:rFonts w:ascii="Arial" w:hAnsi="Arial" w:cs="Arial"/>
          <w:bCs/>
        </w:rPr>
        <w:t xml:space="preserve">Projektni zadatak/programski elaborat </w:t>
      </w:r>
    </w:p>
    <w:p w14:paraId="2B9AFE7D" w14:textId="67B742E4" w:rsidR="00655984" w:rsidRPr="00655984" w:rsidRDefault="00655984" w:rsidP="00655984">
      <w:pPr>
        <w:pStyle w:val="Odlomakpopisa"/>
        <w:numPr>
          <w:ilvl w:val="0"/>
          <w:numId w:val="24"/>
        </w:numPr>
        <w:spacing w:line="240" w:lineRule="auto"/>
        <w:rPr>
          <w:rFonts w:ascii="Arial" w:hAnsi="Arial" w:cs="Arial"/>
          <w:bCs/>
        </w:rPr>
      </w:pPr>
      <w:r w:rsidRPr="00655984">
        <w:rPr>
          <w:rFonts w:ascii="Arial" w:hAnsi="Arial" w:cs="Arial"/>
          <w:bCs/>
        </w:rPr>
        <w:t xml:space="preserve">Situacijski prikaz zahvata </w:t>
      </w:r>
    </w:p>
    <w:p w14:paraId="7421CAB0" w14:textId="6AF154D5" w:rsidR="00655984" w:rsidRPr="00655984" w:rsidRDefault="00655984" w:rsidP="00655984">
      <w:pPr>
        <w:pStyle w:val="Odlomakpopisa"/>
        <w:numPr>
          <w:ilvl w:val="0"/>
          <w:numId w:val="24"/>
        </w:numPr>
        <w:spacing w:line="240" w:lineRule="auto"/>
        <w:rPr>
          <w:rFonts w:ascii="Arial" w:hAnsi="Arial" w:cs="Arial"/>
          <w:bCs/>
        </w:rPr>
      </w:pPr>
      <w:r w:rsidRPr="00655984">
        <w:rPr>
          <w:rFonts w:ascii="Arial" w:hAnsi="Arial" w:cs="Arial"/>
          <w:bCs/>
        </w:rPr>
        <w:t xml:space="preserve">Minimalno 2 varijantna konceptualna rješenja </w:t>
      </w:r>
    </w:p>
    <w:p w14:paraId="4F69B481" w14:textId="19E339E0" w:rsidR="00655984" w:rsidRPr="00655984" w:rsidRDefault="00655984" w:rsidP="00655984">
      <w:pPr>
        <w:pStyle w:val="Odlomakpopisa"/>
        <w:numPr>
          <w:ilvl w:val="0"/>
          <w:numId w:val="24"/>
        </w:numPr>
        <w:spacing w:line="240" w:lineRule="auto"/>
        <w:rPr>
          <w:rFonts w:ascii="Arial" w:hAnsi="Arial" w:cs="Arial"/>
          <w:bCs/>
        </w:rPr>
      </w:pPr>
      <w:r w:rsidRPr="00655984">
        <w:rPr>
          <w:rFonts w:ascii="Arial" w:hAnsi="Arial" w:cs="Arial"/>
          <w:bCs/>
        </w:rPr>
        <w:t>Tlocrtni</w:t>
      </w:r>
      <w:r>
        <w:rPr>
          <w:rFonts w:ascii="Arial" w:hAnsi="Arial" w:cs="Arial"/>
          <w:bCs/>
        </w:rPr>
        <w:t xml:space="preserve"> prikaze i presjeke</w:t>
      </w:r>
      <w:r w:rsidRPr="00655984">
        <w:rPr>
          <w:rFonts w:ascii="Arial" w:hAnsi="Arial" w:cs="Arial"/>
          <w:bCs/>
        </w:rPr>
        <w:t xml:space="preserve"> </w:t>
      </w:r>
    </w:p>
    <w:p w14:paraId="253E885D" w14:textId="5C216665" w:rsidR="00655984" w:rsidRPr="00655984" w:rsidRDefault="00655984" w:rsidP="00655984">
      <w:pPr>
        <w:pStyle w:val="Odlomakpopisa"/>
        <w:numPr>
          <w:ilvl w:val="0"/>
          <w:numId w:val="24"/>
        </w:numPr>
        <w:spacing w:line="240" w:lineRule="auto"/>
        <w:rPr>
          <w:rFonts w:ascii="Arial" w:hAnsi="Arial" w:cs="Arial"/>
          <w:bCs/>
        </w:rPr>
      </w:pPr>
      <w:r w:rsidRPr="00655984">
        <w:rPr>
          <w:rFonts w:ascii="Arial" w:hAnsi="Arial" w:cs="Arial"/>
          <w:bCs/>
        </w:rPr>
        <w:lastRenderedPageBreak/>
        <w:t xml:space="preserve">Tablica površina i kapaciteta </w:t>
      </w:r>
    </w:p>
    <w:p w14:paraId="6B0226E8" w14:textId="05E65BEA" w:rsidR="00655984" w:rsidRPr="00655984" w:rsidRDefault="00655984" w:rsidP="00655984">
      <w:pPr>
        <w:pStyle w:val="Odlomakpopisa"/>
        <w:numPr>
          <w:ilvl w:val="0"/>
          <w:numId w:val="24"/>
        </w:numPr>
        <w:spacing w:line="240" w:lineRule="auto"/>
        <w:rPr>
          <w:rFonts w:ascii="Arial" w:hAnsi="Arial" w:cs="Arial"/>
          <w:bCs/>
        </w:rPr>
      </w:pPr>
      <w:r w:rsidRPr="00655984">
        <w:rPr>
          <w:rFonts w:ascii="Arial" w:hAnsi="Arial" w:cs="Arial"/>
          <w:bCs/>
        </w:rPr>
        <w:t xml:space="preserve">Okvirna procjena investicije po grupama radova </w:t>
      </w:r>
    </w:p>
    <w:p w14:paraId="4C9B8B4A" w14:textId="04C232AA" w:rsidR="00655984" w:rsidRPr="00655984" w:rsidRDefault="00655984" w:rsidP="00655984">
      <w:pPr>
        <w:pStyle w:val="Odlomakpopisa"/>
        <w:numPr>
          <w:ilvl w:val="0"/>
          <w:numId w:val="24"/>
        </w:numPr>
        <w:spacing w:line="240" w:lineRule="auto"/>
        <w:rPr>
          <w:rFonts w:ascii="Arial" w:hAnsi="Arial" w:cs="Arial"/>
          <w:bCs/>
        </w:rPr>
      </w:pPr>
      <w:r w:rsidRPr="00655984">
        <w:rPr>
          <w:rFonts w:ascii="Arial" w:hAnsi="Arial" w:cs="Arial"/>
          <w:bCs/>
        </w:rPr>
        <w:t xml:space="preserve">Procjena troškova projektiranja i nadzora </w:t>
      </w:r>
    </w:p>
    <w:p w14:paraId="063B7D36" w14:textId="74EDA7AB" w:rsidR="00655984" w:rsidRDefault="00655984" w:rsidP="00655984">
      <w:pPr>
        <w:pStyle w:val="Odlomakpopisa"/>
        <w:numPr>
          <w:ilvl w:val="0"/>
          <w:numId w:val="24"/>
        </w:numPr>
        <w:spacing w:line="240" w:lineRule="auto"/>
        <w:rPr>
          <w:rFonts w:ascii="Arial" w:hAnsi="Arial" w:cs="Arial"/>
          <w:bCs/>
        </w:rPr>
      </w:pPr>
      <w:r w:rsidRPr="00655984">
        <w:rPr>
          <w:rFonts w:ascii="Arial" w:hAnsi="Arial" w:cs="Arial"/>
          <w:bCs/>
        </w:rPr>
        <w:t xml:space="preserve">Zaključak s preporukom optimalne varijante </w:t>
      </w:r>
    </w:p>
    <w:p w14:paraId="59E38B08" w14:textId="77777777" w:rsidR="00285A2F" w:rsidRDefault="00285A2F" w:rsidP="00655984">
      <w:pPr>
        <w:spacing w:line="240" w:lineRule="auto"/>
        <w:rPr>
          <w:rFonts w:ascii="Arial" w:hAnsi="Arial" w:cs="Arial"/>
          <w:bCs/>
        </w:rPr>
      </w:pPr>
    </w:p>
    <w:p w14:paraId="00F4ECD8" w14:textId="0B08564D" w:rsidR="00655984" w:rsidRDefault="00655984" w:rsidP="00655984">
      <w:pPr>
        <w:spacing w:line="240" w:lineRule="auto"/>
        <w:rPr>
          <w:rFonts w:ascii="Arial" w:hAnsi="Arial" w:cs="Arial"/>
          <w:bCs/>
        </w:rPr>
      </w:pPr>
      <w:r w:rsidRPr="00655984">
        <w:rPr>
          <w:rFonts w:ascii="Arial" w:hAnsi="Arial" w:cs="Arial"/>
          <w:bCs/>
        </w:rPr>
        <w:t>Naručitelj stječe pravo korištenja izrađene dokumentacije za potrebe daljnjeg projektiranja i provedbe projekta.</w:t>
      </w:r>
    </w:p>
    <w:p w14:paraId="0232EA9A" w14:textId="4D493B4F" w:rsidR="00983765" w:rsidRPr="00D516C5" w:rsidRDefault="00655984" w:rsidP="00983765">
      <w:pPr>
        <w:shd w:val="clear" w:color="auto" w:fill="FFFFFF"/>
        <w:tabs>
          <w:tab w:val="left" w:pos="259"/>
        </w:tabs>
        <w:jc w:val="both"/>
        <w:rPr>
          <w:rFonts w:ascii="Arial" w:hAnsi="Arial" w:cs="Arial"/>
          <w:b/>
          <w:iCs/>
        </w:rPr>
      </w:pPr>
      <w:r>
        <w:rPr>
          <w:rFonts w:ascii="Arial" w:hAnsi="Arial" w:cs="Arial"/>
          <w:b/>
          <w:iCs/>
          <w:color w:val="000000"/>
        </w:rPr>
        <w:t>4</w:t>
      </w:r>
      <w:r w:rsidR="00983765" w:rsidRPr="00D516C5">
        <w:rPr>
          <w:rFonts w:ascii="Arial" w:hAnsi="Arial" w:cs="Arial"/>
          <w:b/>
          <w:iCs/>
          <w:color w:val="000000"/>
        </w:rPr>
        <w:t>. PROSTORNI OBUHVAT</w:t>
      </w:r>
    </w:p>
    <w:p w14:paraId="2FAF4B66" w14:textId="6E74A3F1" w:rsidR="00983765" w:rsidRPr="00D516C5" w:rsidRDefault="00983765" w:rsidP="00983765">
      <w:pPr>
        <w:pStyle w:val="p1"/>
        <w:shd w:val="clear" w:color="auto" w:fill="FFFFFF"/>
        <w:spacing w:before="0" w:beforeAutospacing="0" w:after="0" w:afterAutospacing="0"/>
        <w:jc w:val="both"/>
        <w:rPr>
          <w:rFonts w:ascii="Arial" w:hAnsi="Arial" w:cs="Arial"/>
          <w:sz w:val="22"/>
          <w:szCs w:val="22"/>
        </w:rPr>
      </w:pPr>
      <w:r w:rsidRPr="00D516C5">
        <w:rPr>
          <w:rFonts w:ascii="Arial" w:hAnsi="Arial" w:cs="Arial"/>
          <w:color w:val="222222"/>
          <w:sz w:val="22"/>
          <w:szCs w:val="22"/>
          <w:shd w:val="clear" w:color="auto" w:fill="FFFFFF"/>
        </w:rPr>
        <w:t xml:space="preserve">Predmetni se zahvat nalazi u centru grada Crikvenice, uz more, između Trga Stjepana Radića i plaže Balustrada, a u blizini Strossmayerovog šetališta. </w:t>
      </w:r>
      <w:r w:rsidRPr="00D516C5">
        <w:rPr>
          <w:rFonts w:ascii="Arial" w:hAnsi="Arial" w:cs="Arial"/>
          <w:sz w:val="22"/>
          <w:szCs w:val="22"/>
        </w:rPr>
        <w:t>Pod ingerencijom je Grada Crikvenice, a dijelom i pod upravljanjem je Županijske lučke uprave Crikvenica.</w:t>
      </w:r>
    </w:p>
    <w:p w14:paraId="6EF63C92" w14:textId="77777777" w:rsidR="00983765" w:rsidRPr="00D516C5" w:rsidRDefault="00983765" w:rsidP="00983765">
      <w:pPr>
        <w:pStyle w:val="Zaglavlje"/>
        <w:rPr>
          <w:rFonts w:ascii="Arial" w:hAnsi="Arial" w:cs="Arial"/>
          <w:sz w:val="22"/>
          <w:szCs w:val="22"/>
        </w:rPr>
      </w:pPr>
      <w:r w:rsidRPr="00D516C5">
        <w:rPr>
          <w:rFonts w:ascii="Arial" w:hAnsi="Arial" w:cs="Arial"/>
          <w:color w:val="000000"/>
          <w:sz w:val="22"/>
          <w:szCs w:val="22"/>
        </w:rPr>
        <w:t>Uređenje priobalnog područja se predviđa na površinama katastarske općine Crikvenica, na k.č. broj 9190 i dio 9191/1, 9285, 9286 i 1149/2. Površina obuhvata zahvata je oko</w:t>
      </w:r>
      <w:r w:rsidRPr="00D516C5">
        <w:rPr>
          <w:rFonts w:ascii="Arial" w:hAnsi="Arial" w:cs="Arial"/>
          <w:sz w:val="22"/>
          <w:szCs w:val="22"/>
        </w:rPr>
        <w:t xml:space="preserve"> 4.484 m</w:t>
      </w:r>
      <w:r w:rsidRPr="00D516C5">
        <w:rPr>
          <w:rFonts w:ascii="Arial" w:hAnsi="Arial" w:cs="Arial"/>
          <w:sz w:val="22"/>
          <w:szCs w:val="22"/>
          <w:vertAlign w:val="superscript"/>
        </w:rPr>
        <w:t>2</w:t>
      </w:r>
      <w:r w:rsidRPr="00D516C5">
        <w:rPr>
          <w:rFonts w:ascii="Arial" w:hAnsi="Arial" w:cs="Arial"/>
          <w:sz w:val="22"/>
          <w:szCs w:val="22"/>
        </w:rPr>
        <w:t>.</w:t>
      </w:r>
    </w:p>
    <w:p w14:paraId="786295D6" w14:textId="77777777" w:rsidR="00983765" w:rsidRPr="00D516C5" w:rsidRDefault="00983765" w:rsidP="00983765">
      <w:pPr>
        <w:pStyle w:val="Zaglavlje"/>
        <w:rPr>
          <w:rFonts w:ascii="Arial" w:hAnsi="Arial" w:cs="Arial"/>
          <w:sz w:val="22"/>
          <w:szCs w:val="22"/>
        </w:rPr>
      </w:pPr>
    </w:p>
    <w:p w14:paraId="765B79AE" w14:textId="32DAD2F5" w:rsidR="00983765" w:rsidRDefault="00983765" w:rsidP="00983765">
      <w:pPr>
        <w:shd w:val="clear" w:color="auto" w:fill="FFFFFF"/>
        <w:ind w:left="14" w:right="36"/>
        <w:rPr>
          <w:rFonts w:ascii="Arial" w:hAnsi="Arial" w:cs="Arial"/>
          <w:color w:val="222222"/>
          <w:shd w:val="clear" w:color="auto" w:fill="FFFFFF"/>
        </w:rPr>
      </w:pPr>
      <w:r>
        <w:rPr>
          <w:rFonts w:ascii="Arial" w:hAnsi="Arial" w:cs="Arial"/>
          <w:noProof/>
          <w:color w:val="222222"/>
        </w:rPr>
        <mc:AlternateContent>
          <mc:Choice Requires="wps">
            <w:drawing>
              <wp:anchor distT="0" distB="0" distL="114300" distR="114300" simplePos="0" relativeHeight="251659264" behindDoc="0" locked="0" layoutInCell="1" allowOverlap="1" wp14:anchorId="75771222" wp14:editId="262D8BB3">
                <wp:simplePos x="0" y="0"/>
                <wp:positionH relativeFrom="column">
                  <wp:posOffset>975995</wp:posOffset>
                </wp:positionH>
                <wp:positionV relativeFrom="paragraph">
                  <wp:posOffset>726441</wp:posOffset>
                </wp:positionV>
                <wp:extent cx="1098643" cy="1314450"/>
                <wp:effectExtent l="76200" t="0" r="82550" b="0"/>
                <wp:wrapNone/>
                <wp:docPr id="683359804" name="Elipsa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66931">
                          <a:off x="0" y="0"/>
                          <a:ext cx="1098643" cy="131445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A7C5BF" id="Elipsa 6" o:spid="_x0000_s1026" style="position:absolute;margin-left:76.85pt;margin-top:57.2pt;width:86.5pt;height:103.5pt;rotation:-2548333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" filled="f" strokecolor="red" strokeweight="3pt"/>
            </w:pict>
          </mc:Fallback>
        </mc:AlternateContent>
      </w:r>
      <w:r>
        <w:rPr>
          <w:rFonts w:ascii="Arial" w:hAnsi="Arial" w:cs="Arial"/>
          <w:noProof/>
          <w:color w:val="222222"/>
          <w:shd w:val="clear" w:color="auto" w:fill="FFFFFF"/>
        </w:rPr>
        <w:drawing>
          <wp:inline distT="0" distB="0" distL="0" distR="0" wp14:anchorId="73FFAC11" wp14:editId="1E842210">
            <wp:extent cx="5524500" cy="4439530"/>
            <wp:effectExtent l="0" t="0" r="0" b="0"/>
            <wp:docPr id="195130055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9969" cy="4443925"/>
                    </a:xfrm>
                    <a:prstGeom prst="rect">
                      <a:avLst/>
                    </a:prstGeom>
                    <a:noFill/>
                    <a:ln>
                      <a:noFill/>
                    </a:ln>
                  </pic:spPr>
                </pic:pic>
              </a:graphicData>
            </a:graphic>
          </wp:inline>
        </w:drawing>
      </w:r>
    </w:p>
    <w:p w14:paraId="40A41471" w14:textId="77777777" w:rsidR="00D516C5" w:rsidRDefault="00D516C5" w:rsidP="00983765">
      <w:pPr>
        <w:pStyle w:val="p1"/>
        <w:shd w:val="clear" w:color="auto" w:fill="FFFFFF"/>
        <w:spacing w:before="0" w:beforeAutospacing="0" w:after="0" w:afterAutospacing="0"/>
        <w:jc w:val="both"/>
        <w:rPr>
          <w:rFonts w:ascii="Arial" w:hAnsi="Arial" w:cs="Arial"/>
          <w:i/>
          <w:sz w:val="22"/>
        </w:rPr>
      </w:pPr>
    </w:p>
    <w:p w14:paraId="01FFBF91" w14:textId="506EAB07" w:rsidR="00983765" w:rsidRDefault="00983765" w:rsidP="00983765">
      <w:pPr>
        <w:pStyle w:val="p1"/>
        <w:shd w:val="clear" w:color="auto" w:fill="FFFFFF"/>
        <w:spacing w:before="0" w:beforeAutospacing="0" w:after="0" w:afterAutospacing="0"/>
        <w:jc w:val="both"/>
        <w:rPr>
          <w:rFonts w:ascii="Arial" w:hAnsi="Arial" w:cs="Arial"/>
          <w:i/>
          <w:sz w:val="22"/>
        </w:rPr>
      </w:pPr>
      <w:r w:rsidRPr="00C83BF7">
        <w:rPr>
          <w:rFonts w:ascii="Arial" w:hAnsi="Arial" w:cs="Arial"/>
          <w:i/>
          <w:sz w:val="22"/>
        </w:rPr>
        <w:t xml:space="preserve">Slika </w:t>
      </w:r>
      <w:r>
        <w:rPr>
          <w:rFonts w:ascii="Arial" w:hAnsi="Arial" w:cs="Arial"/>
          <w:i/>
          <w:sz w:val="22"/>
        </w:rPr>
        <w:t>1</w:t>
      </w:r>
      <w:r w:rsidRPr="00C83BF7">
        <w:rPr>
          <w:rFonts w:ascii="Arial" w:hAnsi="Arial" w:cs="Arial"/>
          <w:i/>
          <w:sz w:val="22"/>
        </w:rPr>
        <w:t xml:space="preserve">. </w:t>
      </w:r>
      <w:r>
        <w:rPr>
          <w:rFonts w:ascii="Arial" w:hAnsi="Arial" w:cs="Arial"/>
          <w:i/>
          <w:sz w:val="22"/>
        </w:rPr>
        <w:t>Ortofoto snimak predmetnog područja s označenim položajem zahvata (crvenom bojom)</w:t>
      </w:r>
    </w:p>
    <w:p w14:paraId="75EF3462" w14:textId="77777777" w:rsidR="00983765" w:rsidRDefault="00983765" w:rsidP="00983765">
      <w:pPr>
        <w:pStyle w:val="p1"/>
        <w:shd w:val="clear" w:color="auto" w:fill="FFFFFF"/>
        <w:spacing w:before="0" w:beforeAutospacing="0" w:after="0" w:afterAutospacing="0"/>
        <w:jc w:val="both"/>
        <w:rPr>
          <w:rFonts w:ascii="Arial" w:hAnsi="Arial" w:cs="Arial"/>
          <w:sz w:val="22"/>
        </w:rPr>
      </w:pPr>
    </w:p>
    <w:p w14:paraId="082D6454" w14:textId="77777777" w:rsidR="00D516C5" w:rsidRPr="00CA4DB1" w:rsidRDefault="00D516C5" w:rsidP="00983765">
      <w:pPr>
        <w:pStyle w:val="p1"/>
        <w:shd w:val="clear" w:color="auto" w:fill="FFFFFF"/>
        <w:spacing w:before="0" w:beforeAutospacing="0" w:after="0" w:afterAutospacing="0"/>
        <w:jc w:val="both"/>
        <w:rPr>
          <w:rFonts w:ascii="Arial" w:hAnsi="Arial" w:cs="Arial"/>
          <w:sz w:val="22"/>
        </w:rPr>
      </w:pPr>
    </w:p>
    <w:p w14:paraId="74B9826B" w14:textId="1598F2FF" w:rsidR="00983765" w:rsidRPr="007368ED" w:rsidRDefault="00983765" w:rsidP="00983765">
      <w:pPr>
        <w:pStyle w:val="p1"/>
        <w:shd w:val="clear" w:color="auto" w:fill="FFFFFF"/>
        <w:spacing w:before="0" w:beforeAutospacing="0" w:after="0" w:afterAutospacing="0"/>
        <w:ind w:firstLine="360"/>
        <w:jc w:val="both"/>
        <w:rPr>
          <w:rFonts w:ascii="Arial" w:hAnsi="Arial" w:cs="Arial"/>
          <w:iCs/>
          <w:sz w:val="22"/>
        </w:rPr>
      </w:pPr>
      <w:r>
        <w:rPr>
          <w:rFonts w:ascii="Arial" w:hAnsi="Arial" w:cs="Arial"/>
          <w:b/>
          <w:sz w:val="22"/>
          <w:szCs w:val="22"/>
        </w:rPr>
        <w:t>4</w:t>
      </w:r>
      <w:r w:rsidRPr="0077495E">
        <w:rPr>
          <w:rFonts w:ascii="Arial" w:hAnsi="Arial" w:cs="Arial"/>
          <w:b/>
          <w:sz w:val="22"/>
          <w:szCs w:val="22"/>
        </w:rPr>
        <w:t>. IZVOD IZ VAŽEĆE PROSTORNO-PLANSKE DOKUMENTACIJE</w:t>
      </w:r>
    </w:p>
    <w:p w14:paraId="0BCD3597" w14:textId="77777777" w:rsidR="00983765" w:rsidRDefault="00983765" w:rsidP="00983765">
      <w:pPr>
        <w:pStyle w:val="p1"/>
        <w:shd w:val="clear" w:color="auto" w:fill="FFFFFF"/>
        <w:spacing w:before="0" w:beforeAutospacing="0" w:after="0" w:afterAutospacing="0"/>
        <w:jc w:val="both"/>
        <w:rPr>
          <w:rFonts w:ascii="Arial" w:hAnsi="Arial" w:cs="Arial"/>
          <w:sz w:val="22"/>
        </w:rPr>
      </w:pPr>
    </w:p>
    <w:p w14:paraId="5A8D98ED" w14:textId="00CCCB87" w:rsidR="00983765" w:rsidRPr="00FB6883" w:rsidRDefault="00983765" w:rsidP="00983765">
      <w:pPr>
        <w:pStyle w:val="marine"/>
        <w:rPr>
          <w:rFonts w:ascii="Arial" w:hAnsi="Arial"/>
          <w:lang w:val="hr-HR"/>
        </w:rPr>
      </w:pPr>
      <w:r w:rsidRPr="005A6339">
        <w:rPr>
          <w:rFonts w:ascii="Arial" w:hAnsi="Arial"/>
          <w:lang w:val="hr-HR"/>
        </w:rPr>
        <w:t>Z</w:t>
      </w:r>
      <w:r>
        <w:rPr>
          <w:rFonts w:ascii="Arial" w:hAnsi="Arial"/>
          <w:lang w:val="hr-HR"/>
        </w:rPr>
        <w:t xml:space="preserve">a predmetno područje na </w:t>
      </w:r>
      <w:r w:rsidRPr="00FB6883">
        <w:rPr>
          <w:rFonts w:ascii="Arial" w:hAnsi="Arial"/>
          <w:lang w:val="hr-HR"/>
        </w:rPr>
        <w:t xml:space="preserve">snazi su </w:t>
      </w:r>
      <w:r w:rsidRPr="00FB6883">
        <w:rPr>
          <w:szCs w:val="22"/>
          <w:lang w:val="hr-HR"/>
        </w:rPr>
        <w:t xml:space="preserve">Prostorni plan uređenja Grada Crikvenice </w:t>
      </w:r>
      <w:r>
        <w:rPr>
          <w:rFonts w:ascii="Arial" w:hAnsi="Arial" w:cs="Arial"/>
          <w:noProof/>
        </w:rPr>
        <w:t xml:space="preserve">("Službene novine Primorsko-goranske županije", broj 25/07, 18/08.-ispr., 49/11, 02/12, 17/14-ciljane IiD i 39/14-IiD i "Službene novine Grada Crikvenice" broj 21/16, 23/16-proč.tekst, 70/19, 163/23,  </w:t>
      </w:r>
      <w:r>
        <w:rPr>
          <w:rFonts w:ascii="Arial" w:hAnsi="Arial" w:cs="Arial"/>
          <w:noProof/>
        </w:rPr>
        <w:lastRenderedPageBreak/>
        <w:t xml:space="preserve">184/23 i 186/23-proč. tekst)  i </w:t>
      </w:r>
      <w:r w:rsidRPr="0059313F">
        <w:rPr>
          <w:rFonts w:ascii="Arial" w:hAnsi="Arial" w:cs="Arial"/>
          <w:noProof/>
        </w:rPr>
        <w:t>Urbanističk</w:t>
      </w:r>
      <w:r>
        <w:rPr>
          <w:rFonts w:ascii="Arial" w:hAnsi="Arial" w:cs="Arial"/>
          <w:noProof/>
        </w:rPr>
        <w:t>i</w:t>
      </w:r>
      <w:r w:rsidRPr="0059313F">
        <w:rPr>
          <w:rFonts w:ascii="Arial" w:hAnsi="Arial" w:cs="Arial"/>
          <w:noProof/>
        </w:rPr>
        <w:t xml:space="preserve"> plan uređenja Crikvenica centar</w:t>
      </w:r>
      <w:r>
        <w:rPr>
          <w:rFonts w:ascii="Arial" w:hAnsi="Arial" w:cs="Arial"/>
          <w:noProof/>
        </w:rPr>
        <w:t xml:space="preserve"> ("Službene novine Primorsko-goranske županije" broj 18/08, 34/14 i "Službene novine Grada Crikvenice" broj 29/17, 87/20, 90/20-PT, 148/22 i 153/22-proč. tekst).</w:t>
      </w:r>
    </w:p>
    <w:p w14:paraId="0530A959" w14:textId="77777777" w:rsidR="00983765" w:rsidRDefault="00983765" w:rsidP="00983765">
      <w:pPr>
        <w:pStyle w:val="marine"/>
        <w:rPr>
          <w:rFonts w:ascii="Arial" w:hAnsi="Arial"/>
          <w:lang w:val="hr-HR"/>
        </w:rPr>
      </w:pPr>
    </w:p>
    <w:p w14:paraId="36DD685D" w14:textId="3825BEDE" w:rsidR="00983765" w:rsidRDefault="00983765" w:rsidP="00983765">
      <w:pPr>
        <w:pStyle w:val="marine"/>
        <w:jc w:val="center"/>
        <w:rPr>
          <w:rFonts w:ascii="Arial" w:hAnsi="Arial"/>
          <w:lang w:val="hr-HR"/>
        </w:rPr>
      </w:pPr>
      <w:r w:rsidRPr="00781E91">
        <w:rPr>
          <w:noProof/>
          <w:lang w:val="hr-HR" w:eastAsia="hr-HR"/>
        </w:rPr>
        <w:drawing>
          <wp:inline distT="0" distB="0" distL="0" distR="0" wp14:anchorId="327902FC" wp14:editId="41E63901">
            <wp:extent cx="5695950" cy="3028950"/>
            <wp:effectExtent l="0" t="0" r="0" b="0"/>
            <wp:docPr id="1067438813"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7">
                      <a:extLst>
                        <a:ext uri="{28A0092B-C50C-407E-A947-70E740481C1C}">
                          <a14:useLocalDpi xmlns:a14="http://schemas.microsoft.com/office/drawing/2010/main" val="0"/>
                        </a:ext>
                      </a:extLst>
                    </a:blip>
                    <a:srcRect t="15536" b="11293"/>
                    <a:stretch>
                      <a:fillRect/>
                    </a:stretch>
                  </pic:blipFill>
                  <pic:spPr bwMode="auto">
                    <a:xfrm>
                      <a:off x="0" y="0"/>
                      <a:ext cx="5695950" cy="3028950"/>
                    </a:xfrm>
                    <a:prstGeom prst="rect">
                      <a:avLst/>
                    </a:prstGeom>
                    <a:noFill/>
                    <a:ln>
                      <a:noFill/>
                    </a:ln>
                  </pic:spPr>
                </pic:pic>
              </a:graphicData>
            </a:graphic>
          </wp:inline>
        </w:drawing>
      </w:r>
    </w:p>
    <w:p w14:paraId="66F997FE" w14:textId="77777777" w:rsidR="00983765" w:rsidRDefault="00983765" w:rsidP="00983765">
      <w:pPr>
        <w:pStyle w:val="marine"/>
        <w:rPr>
          <w:rFonts w:ascii="Arial" w:hAnsi="Arial"/>
          <w:lang w:val="hr-HR"/>
        </w:rPr>
      </w:pPr>
    </w:p>
    <w:p w14:paraId="1048CDCF" w14:textId="4BA89F48" w:rsidR="00983765" w:rsidRDefault="00983765" w:rsidP="00983765">
      <w:pPr>
        <w:pStyle w:val="marine"/>
        <w:rPr>
          <w:rFonts w:ascii="Arial" w:hAnsi="Arial" w:cs="Arial"/>
          <w:i/>
          <w:lang w:val="hr-HR"/>
        </w:rPr>
      </w:pPr>
      <w:r>
        <w:rPr>
          <w:rFonts w:ascii="Arial" w:hAnsi="Arial" w:cs="Arial"/>
          <w:i/>
          <w:lang w:val="hr-HR"/>
        </w:rPr>
        <w:t xml:space="preserve">Slika 2. </w:t>
      </w:r>
      <w:r w:rsidRPr="004D0398">
        <w:rPr>
          <w:rFonts w:ascii="Arial" w:hAnsi="Arial" w:cs="Arial"/>
          <w:i/>
          <w:lang w:val="hr-HR"/>
        </w:rPr>
        <w:t xml:space="preserve">Izvod iz UPU Crikvenica centar, kartografskog prikaza broj 1.: Korištenje i namjena površina </w:t>
      </w:r>
    </w:p>
    <w:p w14:paraId="264C5436" w14:textId="77777777" w:rsidR="00983765" w:rsidRPr="001479AA" w:rsidRDefault="00983765" w:rsidP="00983765">
      <w:pPr>
        <w:pStyle w:val="marine"/>
        <w:rPr>
          <w:rFonts w:ascii="Arial" w:hAnsi="Arial" w:cs="Arial"/>
          <w:lang w:val="hr-HR"/>
        </w:rPr>
      </w:pPr>
    </w:p>
    <w:p w14:paraId="594772FB" w14:textId="2AAFEC85" w:rsidR="00983765" w:rsidRPr="00983765" w:rsidRDefault="00983765" w:rsidP="00983765">
      <w:pPr>
        <w:shd w:val="clear" w:color="auto" w:fill="FFFFFF"/>
        <w:tabs>
          <w:tab w:val="left" w:pos="259"/>
        </w:tabs>
        <w:jc w:val="both"/>
        <w:rPr>
          <w:rFonts w:ascii="Arial" w:hAnsi="Arial" w:cs="Arial"/>
          <w:b/>
          <w:iCs/>
        </w:rPr>
      </w:pPr>
      <w:r>
        <w:rPr>
          <w:rFonts w:ascii="Arial" w:hAnsi="Arial" w:cs="Arial"/>
          <w:b/>
          <w:i/>
          <w:color w:val="000000"/>
        </w:rPr>
        <w:t>5</w:t>
      </w:r>
      <w:r w:rsidRPr="00C14665">
        <w:rPr>
          <w:rFonts w:ascii="Arial" w:hAnsi="Arial" w:cs="Arial"/>
          <w:b/>
          <w:i/>
          <w:color w:val="000000"/>
        </w:rPr>
        <w:t xml:space="preserve">. </w:t>
      </w:r>
      <w:r w:rsidRPr="00983765">
        <w:rPr>
          <w:rFonts w:ascii="Arial" w:hAnsi="Arial" w:cs="Arial"/>
          <w:b/>
          <w:iCs/>
          <w:color w:val="000000"/>
        </w:rPr>
        <w:t>POSTOJEĆE STANJE PROSTORA</w:t>
      </w:r>
    </w:p>
    <w:p w14:paraId="6C3FAA5E" w14:textId="77777777" w:rsidR="00D516C5" w:rsidRDefault="00983765" w:rsidP="00983765">
      <w:pPr>
        <w:shd w:val="clear" w:color="auto" w:fill="FFFFFF"/>
        <w:ind w:left="14" w:right="36"/>
        <w:jc w:val="both"/>
        <w:rPr>
          <w:rFonts w:ascii="Arial" w:hAnsi="Arial" w:cs="Arial"/>
        </w:rPr>
      </w:pPr>
      <w:r>
        <w:rPr>
          <w:rFonts w:ascii="Arial" w:hAnsi="Arial" w:cs="Arial"/>
        </w:rPr>
        <w:t xml:space="preserve">Plivalište u Crikvenici nalazi se uz more u samom  centru grada. </w:t>
      </w:r>
    </w:p>
    <w:p w14:paraId="4D520AD7" w14:textId="77777777" w:rsidR="00D516C5" w:rsidRDefault="00983765" w:rsidP="00983765">
      <w:pPr>
        <w:shd w:val="clear" w:color="auto" w:fill="FFFFFF"/>
        <w:ind w:left="14" w:right="36"/>
        <w:jc w:val="both"/>
        <w:rPr>
          <w:rFonts w:ascii="Arial" w:hAnsi="Arial" w:cs="Arial"/>
        </w:rPr>
      </w:pPr>
      <w:r>
        <w:rPr>
          <w:rFonts w:ascii="Arial" w:hAnsi="Arial" w:cs="Arial"/>
        </w:rPr>
        <w:t xml:space="preserve">Na sjeveroistoku je omeđeno zelenom parkovnom površinom, sa sjeverozapadne strane šljunčanom plažom Balustrada, s jugozapadne strane morem (lukom Crikvenica), te s jugoistočne strane starim, kamenom popločenim gatom naziva Mala Palada. </w:t>
      </w:r>
    </w:p>
    <w:p w14:paraId="66DC885A" w14:textId="77777777" w:rsidR="00D516C5" w:rsidRDefault="00983765" w:rsidP="00983765">
      <w:pPr>
        <w:shd w:val="clear" w:color="auto" w:fill="FFFFFF"/>
        <w:ind w:left="14" w:right="36"/>
        <w:jc w:val="both"/>
        <w:rPr>
          <w:rFonts w:ascii="Arial" w:hAnsi="Arial" w:cs="Arial"/>
        </w:rPr>
      </w:pPr>
      <w:r>
        <w:rPr>
          <w:rFonts w:ascii="Arial" w:hAnsi="Arial" w:cs="Arial"/>
        </w:rPr>
        <w:t xml:space="preserve">Plivalište je okvirnih tlocrtnih dimenzija dužine 49,5 m te širine 20,5 m. Na dvije kraće stranice i na dužoj sjeveroistočnoj strani je izveden po obodu plivališta masivni betonski obalni zid, dok je na drugoj dužoj stranici, onoj jugozapadnoj, izvedena propusna raščlanjena (3 raspona) konstrukcija armirano-betonske pasarele koja je na svojim krajevima oslonjena na plitko temeljenim obalnim zidovima. Na taj je način omogućena cirkulacija morskih masa između lučkog akvatorija i plivališta, dok hodna ploha pasarele služi za kretanje suca za vrijeme vaterpolo utakmica koje se tamo održavaju ljeti. </w:t>
      </w:r>
    </w:p>
    <w:p w14:paraId="64DE8058" w14:textId="6C694CDF" w:rsidR="00983765" w:rsidRPr="00F66B33" w:rsidRDefault="00983765" w:rsidP="00983765">
      <w:pPr>
        <w:shd w:val="clear" w:color="auto" w:fill="FFFFFF"/>
        <w:ind w:left="14" w:right="36"/>
        <w:jc w:val="both"/>
        <w:rPr>
          <w:rFonts w:ascii="Arial" w:hAnsi="Arial" w:cs="Arial"/>
          <w:highlight w:val="yellow"/>
        </w:rPr>
      </w:pPr>
      <w:r>
        <w:rPr>
          <w:rFonts w:ascii="Arial" w:hAnsi="Arial" w:cs="Arial"/>
        </w:rPr>
        <w:t xml:space="preserve">Pasarela je duboko temeljena na pobijenim armirano-betonskim pilotima </w:t>
      </w:r>
      <w:r w:rsidRPr="00096A7D">
        <w:rPr>
          <w:rFonts w:ascii="Arial" w:hAnsi="Arial" w:cs="Arial"/>
        </w:rPr>
        <w:t>poprečnog presjeka 40 x 40 cm s dva takva pilota u presjeku. Ukupno su izvedena takva dva stupna mjesta, odnosno četiri pilota.</w:t>
      </w:r>
      <w:r w:rsidRPr="00F66B33">
        <w:rPr>
          <w:rFonts w:ascii="Arial" w:hAnsi="Arial" w:cs="Arial"/>
        </w:rPr>
        <w:t xml:space="preserve"> Dubine unutar plivališta kreću se od oko -2,3 do -0,60 m. Sjeveroistočna i sjeverozapadna strana plivališta imaju tribine za gledatelje, dok su sjeverozapadna i jugoistočna strana opremljene startnim blokovima.</w:t>
      </w:r>
    </w:p>
    <w:p w14:paraId="10634EDB" w14:textId="77777777" w:rsidR="00D516C5" w:rsidRDefault="00983765" w:rsidP="00983765">
      <w:pPr>
        <w:jc w:val="both"/>
        <w:rPr>
          <w:rFonts w:ascii="Arial" w:hAnsi="Arial" w:cs="Arial"/>
        </w:rPr>
      </w:pPr>
      <w:r>
        <w:rPr>
          <w:rFonts w:ascii="Arial" w:hAnsi="Arial" w:cs="Arial"/>
        </w:rPr>
        <w:t xml:space="preserve">Uz plivalište </w:t>
      </w:r>
      <w:r w:rsidR="00D516C5">
        <w:rPr>
          <w:rFonts w:ascii="Arial" w:hAnsi="Arial" w:cs="Arial"/>
        </w:rPr>
        <w:t>j</w:t>
      </w:r>
      <w:r>
        <w:rPr>
          <w:rFonts w:ascii="Arial" w:hAnsi="Arial" w:cs="Arial"/>
        </w:rPr>
        <w:t xml:space="preserve">e, i ispred njega prema moru, </w:t>
      </w:r>
      <w:r w:rsidR="00D516C5">
        <w:rPr>
          <w:rFonts w:ascii="Arial" w:hAnsi="Arial" w:cs="Arial"/>
        </w:rPr>
        <w:t>izgrađen novi lukobran</w:t>
      </w:r>
      <w:r>
        <w:rPr>
          <w:rFonts w:ascii="Arial" w:hAnsi="Arial" w:cs="Arial"/>
        </w:rPr>
        <w:t xml:space="preserve"> luk</w:t>
      </w:r>
      <w:r w:rsidR="00D516C5">
        <w:rPr>
          <w:rFonts w:ascii="Arial" w:hAnsi="Arial" w:cs="Arial"/>
        </w:rPr>
        <w:t>e</w:t>
      </w:r>
      <w:r>
        <w:rPr>
          <w:rFonts w:ascii="Arial" w:hAnsi="Arial" w:cs="Arial"/>
        </w:rPr>
        <w:t xml:space="preserve"> otvorena za javni promet županijskog značaja</w:t>
      </w:r>
      <w:r w:rsidR="00D516C5">
        <w:rPr>
          <w:rFonts w:ascii="Arial" w:hAnsi="Arial" w:cs="Arial"/>
        </w:rPr>
        <w:t>.</w:t>
      </w:r>
    </w:p>
    <w:p w14:paraId="4A51830A" w14:textId="382104F3" w:rsidR="00983765" w:rsidRDefault="00983765" w:rsidP="00983765">
      <w:pPr>
        <w:jc w:val="both"/>
        <w:rPr>
          <w:rFonts w:ascii="Arial" w:hAnsi="Arial" w:cs="Arial"/>
        </w:rPr>
      </w:pPr>
      <w:r>
        <w:rPr>
          <w:rFonts w:ascii="Arial" w:hAnsi="Arial" w:cs="Arial"/>
        </w:rPr>
        <w:t>Ovom rekonstrukcijom luke</w:t>
      </w:r>
      <w:r w:rsidR="00D516C5">
        <w:rPr>
          <w:rFonts w:ascii="Arial" w:hAnsi="Arial" w:cs="Arial"/>
        </w:rPr>
        <w:t xml:space="preserve"> značajno je </w:t>
      </w:r>
      <w:r>
        <w:rPr>
          <w:rFonts w:ascii="Arial" w:hAnsi="Arial" w:cs="Arial"/>
        </w:rPr>
        <w:t>umanj</w:t>
      </w:r>
      <w:r w:rsidR="00D516C5">
        <w:rPr>
          <w:rFonts w:ascii="Arial" w:hAnsi="Arial" w:cs="Arial"/>
        </w:rPr>
        <w:t>ena</w:t>
      </w:r>
      <w:r>
        <w:rPr>
          <w:rFonts w:ascii="Arial" w:hAnsi="Arial" w:cs="Arial"/>
        </w:rPr>
        <w:t xml:space="preserve"> cirkulacija morskih masa unutar luke i izmjena s otvorenim morem, a time i kvaliteta morske vode unutar luke i plivališta.</w:t>
      </w:r>
    </w:p>
    <w:p w14:paraId="341CFE69" w14:textId="77777777" w:rsidR="00983765" w:rsidRDefault="00983765" w:rsidP="00983765">
      <w:pPr>
        <w:jc w:val="both"/>
        <w:rPr>
          <w:rFonts w:ascii="Arial" w:hAnsi="Arial" w:cs="Arial"/>
        </w:rPr>
      </w:pPr>
    </w:p>
    <w:p w14:paraId="0486A08C" w14:textId="71B11847" w:rsidR="00983765" w:rsidRDefault="00983765" w:rsidP="00983765">
      <w:pPr>
        <w:jc w:val="both"/>
        <w:rPr>
          <w:rFonts w:ascii="Arial" w:hAnsi="Arial" w:cs="Arial"/>
        </w:rPr>
      </w:pPr>
      <w:r>
        <w:rPr>
          <w:rFonts w:ascii="Arial" w:hAnsi="Arial" w:cs="Arial"/>
          <w:noProof/>
        </w:rPr>
        <w:lastRenderedPageBreak/>
        <w:drawing>
          <wp:inline distT="0" distB="0" distL="0" distR="0" wp14:anchorId="67744C4B" wp14:editId="71F36F05">
            <wp:extent cx="5724525" cy="2510789"/>
            <wp:effectExtent l="0" t="0" r="0" b="4445"/>
            <wp:docPr id="1913939547"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t="30214" b="11671"/>
                    <a:stretch>
                      <a:fillRect/>
                    </a:stretch>
                  </pic:blipFill>
                  <pic:spPr bwMode="auto">
                    <a:xfrm>
                      <a:off x="0" y="0"/>
                      <a:ext cx="5754797" cy="2524066"/>
                    </a:xfrm>
                    <a:prstGeom prst="rect">
                      <a:avLst/>
                    </a:prstGeom>
                    <a:noFill/>
                    <a:ln>
                      <a:noFill/>
                    </a:ln>
                  </pic:spPr>
                </pic:pic>
              </a:graphicData>
            </a:graphic>
          </wp:inline>
        </w:drawing>
      </w:r>
    </w:p>
    <w:p w14:paraId="3BC9BBAE" w14:textId="77777777" w:rsidR="00983765" w:rsidRPr="00160366" w:rsidRDefault="00983765" w:rsidP="00983765">
      <w:pPr>
        <w:jc w:val="both"/>
        <w:rPr>
          <w:rFonts w:ascii="Arial" w:hAnsi="Arial" w:cs="Arial"/>
          <w:i/>
        </w:rPr>
      </w:pPr>
      <w:r w:rsidRPr="00160366">
        <w:rPr>
          <w:rFonts w:ascii="Arial" w:hAnsi="Arial" w:cs="Arial"/>
          <w:i/>
        </w:rPr>
        <w:t xml:space="preserve">Slika </w:t>
      </w:r>
      <w:r>
        <w:rPr>
          <w:rFonts w:ascii="Arial" w:hAnsi="Arial" w:cs="Arial"/>
          <w:i/>
        </w:rPr>
        <w:t>3</w:t>
      </w:r>
      <w:r w:rsidRPr="00160366">
        <w:rPr>
          <w:rFonts w:ascii="Arial" w:hAnsi="Arial" w:cs="Arial"/>
          <w:i/>
        </w:rPr>
        <w:t xml:space="preserve">. Pogled na predmetni zahvat </w:t>
      </w:r>
      <w:r>
        <w:rPr>
          <w:rFonts w:ascii="Arial" w:hAnsi="Arial" w:cs="Arial"/>
          <w:i/>
        </w:rPr>
        <w:t>prema jugoistoku</w:t>
      </w:r>
    </w:p>
    <w:p w14:paraId="13B40EEC" w14:textId="3078AF86" w:rsidR="00983765" w:rsidRDefault="00983765" w:rsidP="00983765">
      <w:pPr>
        <w:jc w:val="both"/>
        <w:rPr>
          <w:rFonts w:ascii="Arial" w:hAnsi="Arial" w:cs="Arial"/>
        </w:rPr>
      </w:pPr>
      <w:r>
        <w:rPr>
          <w:rFonts w:ascii="Arial" w:hAnsi="Arial" w:cs="Arial"/>
          <w:noProof/>
        </w:rPr>
        <w:drawing>
          <wp:inline distT="0" distB="0" distL="0" distR="0" wp14:anchorId="55D908C9" wp14:editId="3A116BCE">
            <wp:extent cx="5760720" cy="3895725"/>
            <wp:effectExtent l="0" t="0" r="0" b="9525"/>
            <wp:docPr id="12636719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b="9787"/>
                    <a:stretch>
                      <a:fillRect/>
                    </a:stretch>
                  </pic:blipFill>
                  <pic:spPr bwMode="auto">
                    <a:xfrm>
                      <a:off x="0" y="0"/>
                      <a:ext cx="5760720" cy="3895725"/>
                    </a:xfrm>
                    <a:prstGeom prst="rect">
                      <a:avLst/>
                    </a:prstGeom>
                    <a:noFill/>
                    <a:ln>
                      <a:noFill/>
                    </a:ln>
                  </pic:spPr>
                </pic:pic>
              </a:graphicData>
            </a:graphic>
          </wp:inline>
        </w:drawing>
      </w:r>
    </w:p>
    <w:p w14:paraId="76EB729B" w14:textId="5AA8C040" w:rsidR="00983765" w:rsidRDefault="00983765" w:rsidP="00983765">
      <w:pPr>
        <w:jc w:val="both"/>
        <w:rPr>
          <w:rFonts w:ascii="Arial" w:hAnsi="Arial" w:cs="Arial"/>
          <w:i/>
        </w:rPr>
      </w:pPr>
      <w:r w:rsidRPr="00160366">
        <w:rPr>
          <w:rFonts w:ascii="Arial" w:hAnsi="Arial" w:cs="Arial"/>
          <w:i/>
        </w:rPr>
        <w:t xml:space="preserve">Slika </w:t>
      </w:r>
      <w:r w:rsidR="00D516C5">
        <w:rPr>
          <w:rFonts w:ascii="Arial" w:hAnsi="Arial" w:cs="Arial"/>
          <w:i/>
        </w:rPr>
        <w:t>4</w:t>
      </w:r>
      <w:r w:rsidRPr="00160366">
        <w:rPr>
          <w:rFonts w:ascii="Arial" w:hAnsi="Arial" w:cs="Arial"/>
          <w:i/>
        </w:rPr>
        <w:t>. Pogled na p</w:t>
      </w:r>
      <w:r>
        <w:rPr>
          <w:rFonts w:ascii="Arial" w:hAnsi="Arial" w:cs="Arial"/>
          <w:i/>
        </w:rPr>
        <w:t>ostojeće tribine</w:t>
      </w:r>
      <w:r w:rsidRPr="00160366">
        <w:rPr>
          <w:rFonts w:ascii="Arial" w:hAnsi="Arial" w:cs="Arial"/>
          <w:i/>
        </w:rPr>
        <w:t xml:space="preserve"> s</w:t>
      </w:r>
      <w:r>
        <w:rPr>
          <w:rFonts w:ascii="Arial" w:hAnsi="Arial" w:cs="Arial"/>
          <w:i/>
        </w:rPr>
        <w:t xml:space="preserve">a sjeveroistočne </w:t>
      </w:r>
      <w:r w:rsidRPr="00160366">
        <w:rPr>
          <w:rFonts w:ascii="Arial" w:hAnsi="Arial" w:cs="Arial"/>
          <w:i/>
        </w:rPr>
        <w:t>strane</w:t>
      </w:r>
      <w:r>
        <w:rPr>
          <w:rFonts w:ascii="Arial" w:hAnsi="Arial" w:cs="Arial"/>
          <w:i/>
        </w:rPr>
        <w:t xml:space="preserve"> plivališta</w:t>
      </w:r>
    </w:p>
    <w:p w14:paraId="186BAA75" w14:textId="77777777" w:rsidR="00983765" w:rsidRPr="00A96961" w:rsidRDefault="00983765" w:rsidP="00A96961">
      <w:pPr>
        <w:spacing w:line="240" w:lineRule="auto"/>
        <w:rPr>
          <w:rFonts w:ascii="Arial" w:hAnsi="Arial" w:cs="Arial"/>
          <w:bCs/>
        </w:rPr>
      </w:pPr>
    </w:p>
    <w:sectPr w:rsidR="00983765" w:rsidRPr="00A9696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RO_Korinna">
    <w:altName w:val="Arial"/>
    <w:panose1 w:val="00000000000000000000"/>
    <w:charset w:val="00"/>
    <w:family w:val="swiss"/>
    <w:notTrueType/>
    <w:pitch w:val="variable"/>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D1D86"/>
    <w:multiLevelType w:val="hybridMultilevel"/>
    <w:tmpl w:val="AA761504"/>
    <w:lvl w:ilvl="0" w:tplc="A00C72F8">
      <w:start w:val="1"/>
      <w:numFmt w:val="upperLetter"/>
      <w:lvlText w:val="%1)"/>
      <w:lvlJc w:val="left"/>
      <w:pPr>
        <w:ind w:left="360" w:hanging="360"/>
      </w:pPr>
      <w:rPr>
        <w:rFonts w:asciiTheme="minorHAnsi" w:eastAsiaTheme="minorHAnsi" w:hAnsiTheme="minorHAnsi" w:cstheme="minorBidi"/>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C6F32AD"/>
    <w:multiLevelType w:val="hybridMultilevel"/>
    <w:tmpl w:val="97949ED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59112F8"/>
    <w:multiLevelType w:val="multilevel"/>
    <w:tmpl w:val="B9243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1A256C"/>
    <w:multiLevelType w:val="hybridMultilevel"/>
    <w:tmpl w:val="7D328A98"/>
    <w:lvl w:ilvl="0" w:tplc="E75EAA72">
      <w:numFmt w:val="bullet"/>
      <w:lvlText w:val="-"/>
      <w:lvlJc w:val="left"/>
      <w:pPr>
        <w:ind w:left="1080" w:hanging="360"/>
      </w:pPr>
      <w:rPr>
        <w:rFonts w:ascii="Arial" w:eastAsiaTheme="minorHAnsi" w:hAnsi="Arial" w:cs="Aria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 w15:restartNumberingAfterBreak="0">
    <w:nsid w:val="1B69327F"/>
    <w:multiLevelType w:val="hybridMultilevel"/>
    <w:tmpl w:val="7AB84768"/>
    <w:lvl w:ilvl="0" w:tplc="F15276EA">
      <w:start w:val="2"/>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BAC4F09"/>
    <w:multiLevelType w:val="hybridMultilevel"/>
    <w:tmpl w:val="279281CE"/>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E880502"/>
    <w:multiLevelType w:val="multilevel"/>
    <w:tmpl w:val="39AE12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lowerLetter"/>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4877ACF"/>
    <w:multiLevelType w:val="multilevel"/>
    <w:tmpl w:val="2F22B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99648A"/>
    <w:multiLevelType w:val="hybridMultilevel"/>
    <w:tmpl w:val="41108742"/>
    <w:lvl w:ilvl="0" w:tplc="041A0015">
      <w:start w:val="5"/>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2A635EB1"/>
    <w:multiLevelType w:val="hybridMultilevel"/>
    <w:tmpl w:val="F7D69426"/>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0" w15:restartNumberingAfterBreak="0">
    <w:nsid w:val="2ABD455D"/>
    <w:multiLevelType w:val="hybridMultilevel"/>
    <w:tmpl w:val="6CF45C4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351F217D"/>
    <w:multiLevelType w:val="hybridMultilevel"/>
    <w:tmpl w:val="9110A520"/>
    <w:lvl w:ilvl="0" w:tplc="098804EE">
      <w:start w:val="2"/>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E84B64"/>
    <w:multiLevelType w:val="hybridMultilevel"/>
    <w:tmpl w:val="322E89B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36DC5044"/>
    <w:multiLevelType w:val="hybridMultilevel"/>
    <w:tmpl w:val="D2407DA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3C78025C"/>
    <w:multiLevelType w:val="hybridMultilevel"/>
    <w:tmpl w:val="2B78E08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3E2B3DED"/>
    <w:multiLevelType w:val="hybridMultilevel"/>
    <w:tmpl w:val="5910359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41E37220"/>
    <w:multiLevelType w:val="hybridMultilevel"/>
    <w:tmpl w:val="8FD8B71A"/>
    <w:lvl w:ilvl="0" w:tplc="041A000F">
      <w:start w:val="1"/>
      <w:numFmt w:val="decimal"/>
      <w:lvlText w:val="%1."/>
      <w:lvlJc w:val="left"/>
      <w:pPr>
        <w:ind w:left="360" w:hanging="360"/>
      </w:pPr>
      <w:rPr>
        <w:rFonts w:hint="default"/>
      </w:rPr>
    </w:lvl>
    <w:lvl w:ilvl="1" w:tplc="041A0019">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7" w15:restartNumberingAfterBreak="0">
    <w:nsid w:val="45A80680"/>
    <w:multiLevelType w:val="hybridMultilevel"/>
    <w:tmpl w:val="2CBA442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51306BDF"/>
    <w:multiLevelType w:val="hybridMultilevel"/>
    <w:tmpl w:val="790432AC"/>
    <w:lvl w:ilvl="0" w:tplc="D86C34F8">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5DF555AB"/>
    <w:multiLevelType w:val="hybridMultilevel"/>
    <w:tmpl w:val="A53A20B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607C39FA"/>
    <w:multiLevelType w:val="hybridMultilevel"/>
    <w:tmpl w:val="3BA0D2D0"/>
    <w:lvl w:ilvl="0" w:tplc="E64EBEAA">
      <w:start w:val="5"/>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1" w15:restartNumberingAfterBreak="0">
    <w:nsid w:val="636E43FC"/>
    <w:multiLevelType w:val="multilevel"/>
    <w:tmpl w:val="A9CA3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A60691"/>
    <w:multiLevelType w:val="hybridMultilevel"/>
    <w:tmpl w:val="F1EC7EFA"/>
    <w:lvl w:ilvl="0" w:tplc="041A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65CB6420"/>
    <w:multiLevelType w:val="hybridMultilevel"/>
    <w:tmpl w:val="76A4F11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6AD83FEA"/>
    <w:multiLevelType w:val="hybridMultilevel"/>
    <w:tmpl w:val="7BA6098E"/>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5" w15:restartNumberingAfterBreak="0">
    <w:nsid w:val="77582E9F"/>
    <w:multiLevelType w:val="hybridMultilevel"/>
    <w:tmpl w:val="77101BE4"/>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79FD407E"/>
    <w:multiLevelType w:val="hybridMultilevel"/>
    <w:tmpl w:val="8A66EC06"/>
    <w:lvl w:ilvl="0" w:tplc="8C2265B0">
      <w:start w:val="2"/>
      <w:numFmt w:val="upperLetter"/>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num w:numId="1" w16cid:durableId="534192355">
    <w:abstractNumId w:val="1"/>
  </w:num>
  <w:num w:numId="2" w16cid:durableId="1459687285">
    <w:abstractNumId w:val="0"/>
  </w:num>
  <w:num w:numId="3" w16cid:durableId="1598555907">
    <w:abstractNumId w:val="24"/>
  </w:num>
  <w:num w:numId="4" w16cid:durableId="655182237">
    <w:abstractNumId w:val="16"/>
  </w:num>
  <w:num w:numId="5" w16cid:durableId="925112894">
    <w:abstractNumId w:val="11"/>
  </w:num>
  <w:num w:numId="6" w16cid:durableId="1923761941">
    <w:abstractNumId w:val="15"/>
  </w:num>
  <w:num w:numId="7" w16cid:durableId="2046590037">
    <w:abstractNumId w:val="9"/>
  </w:num>
  <w:num w:numId="8" w16cid:durableId="725104155">
    <w:abstractNumId w:val="22"/>
  </w:num>
  <w:num w:numId="9" w16cid:durableId="809439294">
    <w:abstractNumId w:val="26"/>
  </w:num>
  <w:num w:numId="10" w16cid:durableId="995570634">
    <w:abstractNumId w:val="5"/>
  </w:num>
  <w:num w:numId="11" w16cid:durableId="1985623424">
    <w:abstractNumId w:val="10"/>
  </w:num>
  <w:num w:numId="12" w16cid:durableId="971717322">
    <w:abstractNumId w:val="17"/>
  </w:num>
  <w:num w:numId="13" w16cid:durableId="838236748">
    <w:abstractNumId w:val="14"/>
  </w:num>
  <w:num w:numId="14" w16cid:durableId="526219024">
    <w:abstractNumId w:val="6"/>
  </w:num>
  <w:num w:numId="15" w16cid:durableId="1449085185">
    <w:abstractNumId w:val="20"/>
  </w:num>
  <w:num w:numId="16" w16cid:durableId="763067824">
    <w:abstractNumId w:val="8"/>
  </w:num>
  <w:num w:numId="17" w16cid:durableId="31342246">
    <w:abstractNumId w:val="12"/>
  </w:num>
  <w:num w:numId="18" w16cid:durableId="1926572856">
    <w:abstractNumId w:val="23"/>
  </w:num>
  <w:num w:numId="19" w16cid:durableId="539366089">
    <w:abstractNumId w:val="18"/>
  </w:num>
  <w:num w:numId="20" w16cid:durableId="1630623141">
    <w:abstractNumId w:val="19"/>
  </w:num>
  <w:num w:numId="21" w16cid:durableId="1237014007">
    <w:abstractNumId w:val="25"/>
  </w:num>
  <w:num w:numId="22" w16cid:durableId="2098402524">
    <w:abstractNumId w:val="3"/>
  </w:num>
  <w:num w:numId="23" w16cid:durableId="1728995443">
    <w:abstractNumId w:val="13"/>
  </w:num>
  <w:num w:numId="24" w16cid:durableId="1420567233">
    <w:abstractNumId w:val="4"/>
  </w:num>
  <w:num w:numId="25" w16cid:durableId="2066950897">
    <w:abstractNumId w:val="2"/>
  </w:num>
  <w:num w:numId="26" w16cid:durableId="782773178">
    <w:abstractNumId w:val="7"/>
  </w:num>
  <w:num w:numId="27" w16cid:durableId="102598118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3D1"/>
    <w:rsid w:val="000079C4"/>
    <w:rsid w:val="000278A0"/>
    <w:rsid w:val="00034039"/>
    <w:rsid w:val="00051C07"/>
    <w:rsid w:val="000751FB"/>
    <w:rsid w:val="00092211"/>
    <w:rsid w:val="000B249D"/>
    <w:rsid w:val="000C571C"/>
    <w:rsid w:val="000E4150"/>
    <w:rsid w:val="000F603D"/>
    <w:rsid w:val="000F692C"/>
    <w:rsid w:val="001343F1"/>
    <w:rsid w:val="00163F14"/>
    <w:rsid w:val="001E5B0A"/>
    <w:rsid w:val="001F1506"/>
    <w:rsid w:val="00214F5B"/>
    <w:rsid w:val="00232E45"/>
    <w:rsid w:val="002360DC"/>
    <w:rsid w:val="00285A2F"/>
    <w:rsid w:val="002A6856"/>
    <w:rsid w:val="002C432C"/>
    <w:rsid w:val="002C6842"/>
    <w:rsid w:val="002D46C4"/>
    <w:rsid w:val="002E684A"/>
    <w:rsid w:val="00320AA9"/>
    <w:rsid w:val="00322551"/>
    <w:rsid w:val="00355134"/>
    <w:rsid w:val="00365843"/>
    <w:rsid w:val="003708FD"/>
    <w:rsid w:val="00383515"/>
    <w:rsid w:val="003C2967"/>
    <w:rsid w:val="003D68C5"/>
    <w:rsid w:val="003D7966"/>
    <w:rsid w:val="004037EB"/>
    <w:rsid w:val="00403C3A"/>
    <w:rsid w:val="0042727C"/>
    <w:rsid w:val="00441239"/>
    <w:rsid w:val="004518E4"/>
    <w:rsid w:val="0046107E"/>
    <w:rsid w:val="004721BA"/>
    <w:rsid w:val="004B3D57"/>
    <w:rsid w:val="004D033B"/>
    <w:rsid w:val="00547052"/>
    <w:rsid w:val="005752DB"/>
    <w:rsid w:val="005807A4"/>
    <w:rsid w:val="00586180"/>
    <w:rsid w:val="005C55A7"/>
    <w:rsid w:val="0065004E"/>
    <w:rsid w:val="00655984"/>
    <w:rsid w:val="006602C0"/>
    <w:rsid w:val="00663763"/>
    <w:rsid w:val="00690E6C"/>
    <w:rsid w:val="00692C4D"/>
    <w:rsid w:val="00693CA8"/>
    <w:rsid w:val="006D75E7"/>
    <w:rsid w:val="006E41FF"/>
    <w:rsid w:val="006F657F"/>
    <w:rsid w:val="007079A9"/>
    <w:rsid w:val="00714B6C"/>
    <w:rsid w:val="007150C2"/>
    <w:rsid w:val="007408B4"/>
    <w:rsid w:val="007438AC"/>
    <w:rsid w:val="00770688"/>
    <w:rsid w:val="0077683D"/>
    <w:rsid w:val="00787B6C"/>
    <w:rsid w:val="007949A7"/>
    <w:rsid w:val="007B52B0"/>
    <w:rsid w:val="007D66D6"/>
    <w:rsid w:val="008173D1"/>
    <w:rsid w:val="00823109"/>
    <w:rsid w:val="00884CBC"/>
    <w:rsid w:val="008972ED"/>
    <w:rsid w:val="008A1E3C"/>
    <w:rsid w:val="008A630F"/>
    <w:rsid w:val="008C6AF0"/>
    <w:rsid w:val="0093175E"/>
    <w:rsid w:val="00957042"/>
    <w:rsid w:val="009603A8"/>
    <w:rsid w:val="00976585"/>
    <w:rsid w:val="00983765"/>
    <w:rsid w:val="009B629F"/>
    <w:rsid w:val="009E58BD"/>
    <w:rsid w:val="009E6F56"/>
    <w:rsid w:val="00A16974"/>
    <w:rsid w:val="00A70C24"/>
    <w:rsid w:val="00A91474"/>
    <w:rsid w:val="00A96961"/>
    <w:rsid w:val="00AB0FE2"/>
    <w:rsid w:val="00AC471A"/>
    <w:rsid w:val="00AC57BC"/>
    <w:rsid w:val="00AD3DF3"/>
    <w:rsid w:val="00B9342F"/>
    <w:rsid w:val="00BA1092"/>
    <w:rsid w:val="00BA16AB"/>
    <w:rsid w:val="00BC284F"/>
    <w:rsid w:val="00BE4B8A"/>
    <w:rsid w:val="00BF613F"/>
    <w:rsid w:val="00C31897"/>
    <w:rsid w:val="00C40952"/>
    <w:rsid w:val="00C63E8E"/>
    <w:rsid w:val="00C74715"/>
    <w:rsid w:val="00C91F75"/>
    <w:rsid w:val="00CC7118"/>
    <w:rsid w:val="00CD0A61"/>
    <w:rsid w:val="00CE17CB"/>
    <w:rsid w:val="00D048D4"/>
    <w:rsid w:val="00D13E5C"/>
    <w:rsid w:val="00D257D2"/>
    <w:rsid w:val="00D3474D"/>
    <w:rsid w:val="00D3531C"/>
    <w:rsid w:val="00D516C5"/>
    <w:rsid w:val="00D84A54"/>
    <w:rsid w:val="00DD0EFF"/>
    <w:rsid w:val="00DD4456"/>
    <w:rsid w:val="00DF425E"/>
    <w:rsid w:val="00E463DD"/>
    <w:rsid w:val="00E8056E"/>
    <w:rsid w:val="00ED6BC2"/>
    <w:rsid w:val="00EF0369"/>
    <w:rsid w:val="00F00DEC"/>
    <w:rsid w:val="00F032B3"/>
    <w:rsid w:val="00F22116"/>
    <w:rsid w:val="00F73DD8"/>
    <w:rsid w:val="00F91747"/>
    <w:rsid w:val="00FB68CB"/>
    <w:rsid w:val="00FF0F5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44DF8"/>
  <w15:chartTrackingRefBased/>
  <w15:docId w15:val="{84AC30DE-65D1-463D-9AF2-262DDFC87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aliases w:val="FM"/>
    <w:basedOn w:val="Normal"/>
    <w:link w:val="OdlomakpopisaChar"/>
    <w:uiPriority w:val="34"/>
    <w:qFormat/>
    <w:rsid w:val="00BE4B8A"/>
    <w:pPr>
      <w:ind w:left="720"/>
      <w:contextualSpacing/>
    </w:pPr>
  </w:style>
  <w:style w:type="paragraph" w:styleId="Opisslike">
    <w:name w:val="caption"/>
    <w:basedOn w:val="Normal"/>
    <w:next w:val="Normal"/>
    <w:uiPriority w:val="35"/>
    <w:unhideWhenUsed/>
    <w:qFormat/>
    <w:rsid w:val="003708FD"/>
    <w:pPr>
      <w:spacing w:after="200" w:line="240" w:lineRule="auto"/>
    </w:pPr>
    <w:rPr>
      <w:i/>
      <w:iCs/>
      <w:color w:val="44546A" w:themeColor="text2"/>
      <w:sz w:val="18"/>
      <w:szCs w:val="18"/>
    </w:rPr>
  </w:style>
  <w:style w:type="character" w:customStyle="1" w:styleId="OdlomakpopisaChar">
    <w:name w:val="Odlomak popisa Char"/>
    <w:aliases w:val="FM Char"/>
    <w:link w:val="Odlomakpopisa"/>
    <w:uiPriority w:val="34"/>
    <w:locked/>
    <w:rsid w:val="005C55A7"/>
  </w:style>
  <w:style w:type="paragraph" w:styleId="Zaglavlje">
    <w:name w:val="header"/>
    <w:aliases w:val=" Char Char Char, Char Char Char Char, Char Char Char Char Char Char,Char Char Char,Char Char Char Char Char Char,Char Char Char Char Char, Char Char Char Char Char Char Char Char Char,Char Char Char Char"/>
    <w:basedOn w:val="Normal"/>
    <w:link w:val="ZaglavljeChar"/>
    <w:rsid w:val="00983765"/>
    <w:pPr>
      <w:tabs>
        <w:tab w:val="center" w:pos="4536"/>
        <w:tab w:val="right" w:pos="9072"/>
      </w:tabs>
      <w:spacing w:after="0" w:line="240" w:lineRule="auto"/>
    </w:pPr>
    <w:rPr>
      <w:rFonts w:ascii="Times New Roman" w:eastAsia="Times New Roman" w:hAnsi="Times New Roman" w:cs="Times New Roman"/>
      <w:kern w:val="0"/>
      <w:sz w:val="24"/>
      <w:szCs w:val="24"/>
      <w:lang w:eastAsia="hr-HR"/>
      <w14:ligatures w14:val="none"/>
    </w:rPr>
  </w:style>
  <w:style w:type="character" w:customStyle="1" w:styleId="ZaglavljeChar">
    <w:name w:val="Zaglavlje Char"/>
    <w:aliases w:val=" Char Char Char Char1, Char Char Char Char Char, Char Char Char Char Char Char Char,Char Char Char Char1,Char Char Char Char Char Char Char,Char Char Char Char Char Char1, Char Char Char Char Char Char Char Char Char Char"/>
    <w:basedOn w:val="Zadanifontodlomka"/>
    <w:link w:val="Zaglavlje"/>
    <w:rsid w:val="00983765"/>
    <w:rPr>
      <w:rFonts w:ascii="Times New Roman" w:eastAsia="Times New Roman" w:hAnsi="Times New Roman" w:cs="Times New Roman"/>
      <w:kern w:val="0"/>
      <w:sz w:val="24"/>
      <w:szCs w:val="24"/>
      <w:lang w:eastAsia="hr-HR"/>
      <w14:ligatures w14:val="none"/>
    </w:rPr>
  </w:style>
  <w:style w:type="paragraph" w:customStyle="1" w:styleId="p1">
    <w:name w:val="p1"/>
    <w:basedOn w:val="Normal"/>
    <w:rsid w:val="00983765"/>
    <w:pPr>
      <w:spacing w:before="100" w:beforeAutospacing="1" w:after="100" w:afterAutospacing="1" w:line="240" w:lineRule="auto"/>
    </w:pPr>
    <w:rPr>
      <w:rFonts w:ascii="Times New Roman" w:eastAsia="Times New Roman" w:hAnsi="Times New Roman" w:cs="Times New Roman"/>
      <w:kern w:val="0"/>
      <w:sz w:val="24"/>
      <w:szCs w:val="24"/>
      <w:lang w:eastAsia="hr-HR"/>
      <w14:ligatures w14:val="none"/>
    </w:rPr>
  </w:style>
  <w:style w:type="paragraph" w:customStyle="1" w:styleId="marine">
    <w:name w:val="marine"/>
    <w:basedOn w:val="Normal"/>
    <w:rsid w:val="00983765"/>
    <w:pPr>
      <w:spacing w:after="0" w:line="240" w:lineRule="auto"/>
      <w:jc w:val="both"/>
    </w:pPr>
    <w:rPr>
      <w:rFonts w:ascii="CRO_Korinna" w:eastAsia="MS Mincho" w:hAnsi="CRO_Korinna" w:cs="Times New Roman"/>
      <w:kern w:val="0"/>
      <w:szCs w:val="20"/>
      <w:lang w:val="en-GB"/>
      <w14:ligatures w14:val="none"/>
    </w:rPr>
  </w:style>
  <w:style w:type="paragraph" w:styleId="StandardWeb">
    <w:name w:val="Normal (Web)"/>
    <w:basedOn w:val="Normal"/>
    <w:uiPriority w:val="99"/>
    <w:semiHidden/>
    <w:unhideWhenUsed/>
    <w:rsid w:val="001F150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8679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B18438-5E2B-4004-B893-BC9D1B091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5</Pages>
  <Words>1292</Words>
  <Characters>7368</Characters>
  <Application>Microsoft Office Word</Application>
  <DocSecurity>0</DocSecurity>
  <Lines>61</Lines>
  <Paragraphs>17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Ljiljana Vegrin</dc:creator>
  <cp:keywords/>
  <dc:description/>
  <cp:lastModifiedBy>Vjekoslava Glavan</cp:lastModifiedBy>
  <cp:revision>6</cp:revision>
  <cp:lastPrinted>2023-11-16T09:49:00Z</cp:lastPrinted>
  <dcterms:created xsi:type="dcterms:W3CDTF">2025-04-29T07:37:00Z</dcterms:created>
  <dcterms:modified xsi:type="dcterms:W3CDTF">2026-06-03T12:06:00Z</dcterms:modified>
</cp:coreProperties>
</file>